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  <w:bookmarkStart w:id="0" w:name="_top"/>
      <w:bookmarkEnd w:id="0"/>
      <w:r w:rsidRPr="00486A85">
        <w:rPr>
          <w:noProof/>
          <w:lang w:eastAsia="it-IT"/>
        </w:rPr>
        <w:drawing>
          <wp:inline distT="0" distB="0" distL="0" distR="0" wp14:anchorId="7C1D4DE2" wp14:editId="0B41E372">
            <wp:extent cx="4495800" cy="1200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05500D" w:rsidRDefault="00237BD5" w:rsidP="00237BD5">
      <w:pPr>
        <w:jc w:val="center"/>
        <w:rPr>
          <w:rFonts w:ascii="Cambria" w:hAnsi="Cambria"/>
          <w:sz w:val="56"/>
          <w:szCs w:val="56"/>
        </w:rPr>
      </w:pPr>
      <w:r w:rsidRPr="00237BD5">
        <w:rPr>
          <w:rFonts w:ascii="Cambria" w:hAnsi="Cambria"/>
          <w:sz w:val="56"/>
          <w:szCs w:val="56"/>
        </w:rPr>
        <w:t>CONFERENZE ISTITUZIONALI</w:t>
      </w:r>
    </w:p>
    <w:p w:rsidR="005F29B0" w:rsidRPr="005F29B0" w:rsidRDefault="005F29B0" w:rsidP="00237BD5">
      <w:pPr>
        <w:jc w:val="center"/>
        <w:rPr>
          <w:rFonts w:ascii="Cambria" w:hAnsi="Cambria"/>
          <w:sz w:val="36"/>
          <w:szCs w:val="36"/>
        </w:rPr>
      </w:pPr>
      <w:proofErr w:type="gramStart"/>
      <w:r w:rsidRPr="005F29B0">
        <w:rPr>
          <w:rFonts w:ascii="Cambria" w:hAnsi="Cambria"/>
          <w:sz w:val="36"/>
          <w:szCs w:val="36"/>
        </w:rPr>
        <w:t>del</w:t>
      </w:r>
      <w:proofErr w:type="gramEnd"/>
    </w:p>
    <w:p w:rsidR="005F29B0" w:rsidRPr="00237BD5" w:rsidRDefault="00D960D2" w:rsidP="00237BD5">
      <w:pPr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27 aprile</w:t>
      </w:r>
      <w:r w:rsidR="005F29B0">
        <w:rPr>
          <w:rFonts w:ascii="Cambria" w:hAnsi="Cambria"/>
          <w:sz w:val="56"/>
          <w:szCs w:val="56"/>
        </w:rPr>
        <w:t xml:space="preserve"> 2023</w:t>
      </w:r>
    </w:p>
    <w:p w:rsidR="00237BD5" w:rsidRDefault="00237BD5"/>
    <w:p w:rsidR="00237BD5" w:rsidRDefault="00237BD5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7BD5" w:rsidTr="00237BD5">
        <w:tc>
          <w:tcPr>
            <w:tcW w:w="3209" w:type="dxa"/>
            <w:vAlign w:val="center"/>
          </w:tcPr>
          <w:p w:rsidR="00237BD5" w:rsidRPr="00237BD5" w:rsidRDefault="00360E3F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delle Regioni e delle Province autonome</w:t>
              </w:r>
            </w:hyperlink>
          </w:p>
        </w:tc>
        <w:tc>
          <w:tcPr>
            <w:tcW w:w="3209" w:type="dxa"/>
            <w:vAlign w:val="center"/>
          </w:tcPr>
          <w:p w:rsidR="00237BD5" w:rsidRPr="00237BD5" w:rsidRDefault="00360E3F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S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Stato-Regioni</w:t>
              </w:r>
            </w:hyperlink>
          </w:p>
        </w:tc>
        <w:tc>
          <w:tcPr>
            <w:tcW w:w="3210" w:type="dxa"/>
            <w:vAlign w:val="center"/>
          </w:tcPr>
          <w:p w:rsidR="00237BD5" w:rsidRPr="00237BD5" w:rsidRDefault="00360E3F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U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Unificata</w:t>
              </w:r>
            </w:hyperlink>
          </w:p>
        </w:tc>
      </w:tr>
    </w:tbl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bookmarkStart w:id="1" w:name="CR"/>
      <w:r>
        <w:rPr>
          <w:rFonts w:ascii="Cambria" w:hAnsi="Cambria"/>
          <w:b/>
          <w:color w:val="2E74B5" w:themeColor="accent1" w:themeShade="BF"/>
          <w:sz w:val="32"/>
          <w:szCs w:val="32"/>
        </w:rPr>
        <w:br w:type="page"/>
      </w:r>
    </w:p>
    <w:p w:rsidR="00237BD5" w:rsidRPr="005F29B0" w:rsidRDefault="00237BD5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r w:rsidRPr="005F29B0">
        <w:rPr>
          <w:rFonts w:ascii="Cambria" w:hAnsi="Cambria"/>
          <w:b/>
          <w:color w:val="2E74B5" w:themeColor="accent1" w:themeShade="BF"/>
          <w:sz w:val="32"/>
          <w:szCs w:val="32"/>
        </w:rPr>
        <w:lastRenderedPageBreak/>
        <w:t>Conferenza delle Regioni e delle Province autonome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677"/>
        <w:gridCol w:w="1552"/>
        <w:gridCol w:w="2330"/>
        <w:gridCol w:w="1501"/>
      </w:tblGrid>
      <w:tr w:rsidR="00237BD5" w:rsidTr="00BA6515"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:rsidR="00237BD5" w:rsidRDefault="00237BD5">
            <w:pPr>
              <w:jc w:val="center"/>
            </w:pPr>
            <w:r>
              <w:t>n.</w:t>
            </w:r>
          </w:p>
        </w:tc>
        <w:tc>
          <w:tcPr>
            <w:tcW w:w="36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Oggetto</w:t>
            </w:r>
          </w:p>
        </w:tc>
        <w:tc>
          <w:tcPr>
            <w:tcW w:w="1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Esito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Note</w:t>
            </w:r>
          </w:p>
        </w:tc>
        <w:tc>
          <w:tcPr>
            <w:tcW w:w="15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Atto</w:t>
            </w:r>
          </w:p>
        </w:tc>
      </w:tr>
      <w:tr w:rsidR="00237BD5" w:rsidTr="00BA6515">
        <w:tc>
          <w:tcPr>
            <w:tcW w:w="5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037EC0">
            <w:pPr>
              <w:jc w:val="center"/>
            </w:pPr>
            <w:r>
              <w:t>1</w:t>
            </w:r>
          </w:p>
        </w:tc>
        <w:tc>
          <w:tcPr>
            <w:tcW w:w="367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E32A02" w:rsidP="00BB6ED6">
            <w:r w:rsidRPr="004D1A6E">
              <w:rPr>
                <w:b/>
                <w:color w:val="FF0000"/>
              </w:rPr>
              <w:t xml:space="preserve">Incontro con il Ministro dell’Interno Matteo </w:t>
            </w:r>
            <w:proofErr w:type="spellStart"/>
            <w:r w:rsidRPr="004D1A6E">
              <w:rPr>
                <w:b/>
                <w:color w:val="FF0000"/>
              </w:rPr>
              <w:t>Piantedosi</w:t>
            </w:r>
            <w:proofErr w:type="spellEnd"/>
            <w:r w:rsidRPr="004D1A6E">
              <w:rPr>
                <w:b/>
                <w:color w:val="FF0000"/>
              </w:rPr>
              <w:t>, il Ministro per la Protezione civile e le Politiche del mare Nello Musumeci, e il Commissario emergenza migranti Valerio Valenti</w:t>
            </w:r>
            <w: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BA6515">
            <w:pPr>
              <w:jc w:val="center"/>
            </w:pPr>
            <w:r w:rsidRPr="00BA6515">
              <w:t>Avvenuto incontro con il Ministro</w:t>
            </w:r>
          </w:p>
        </w:tc>
        <w:tc>
          <w:tcPr>
            <w:tcW w:w="2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37BD5"/>
        </w:tc>
        <w:tc>
          <w:tcPr>
            <w:tcW w:w="15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Pr="00BA6515" w:rsidRDefault="00237BD5">
            <w:pPr>
              <w:jc w:val="center"/>
            </w:pPr>
          </w:p>
        </w:tc>
      </w:tr>
      <w:tr w:rsidR="00037EC0" w:rsidTr="00BA6515">
        <w:tc>
          <w:tcPr>
            <w:tcW w:w="5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>
              <w:t>2</w:t>
            </w:r>
          </w:p>
        </w:tc>
        <w:tc>
          <w:tcPr>
            <w:tcW w:w="367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08160C">
              <w:rPr>
                <w:b/>
                <w:color w:val="FF0000"/>
              </w:rPr>
              <w:t>Comunicazioni</w:t>
            </w:r>
            <w:r w:rsidRPr="002E3844">
              <w:t xml:space="preserve"> del Presidente</w:t>
            </w:r>
            <w:r>
              <w:t>.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BA6515" w:rsidP="00BA6515">
            <w:pPr>
              <w:jc w:val="center"/>
            </w:pPr>
            <w:r w:rsidRPr="00BA6515">
              <w:t xml:space="preserve">Non sono state </w:t>
            </w:r>
            <w:r>
              <w:t xml:space="preserve">rese </w:t>
            </w:r>
            <w:r w:rsidRPr="00BA6515">
              <w:t>comunicazioni</w:t>
            </w:r>
            <w:r>
              <w:t xml:space="preserve"> </w:t>
            </w:r>
          </w:p>
        </w:tc>
        <w:tc>
          <w:tcPr>
            <w:tcW w:w="2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5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BA6515" w:rsidRDefault="00037EC0" w:rsidP="00037EC0">
            <w:pPr>
              <w:jc w:val="center"/>
            </w:pPr>
          </w:p>
        </w:tc>
      </w:tr>
      <w:tr w:rsidR="00037EC0" w:rsidTr="00BA6515">
        <w:tc>
          <w:tcPr>
            <w:tcW w:w="5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>
              <w:t>3</w:t>
            </w:r>
          </w:p>
        </w:tc>
        <w:tc>
          <w:tcPr>
            <w:tcW w:w="367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2E3844">
              <w:t xml:space="preserve">Esame questioni all’o.d.g. della </w:t>
            </w:r>
            <w:r w:rsidRPr="0008160C">
              <w:rPr>
                <w:b/>
                <w:color w:val="FF0000"/>
              </w:rPr>
              <w:t>Conferenza Unificata</w:t>
            </w:r>
            <w:r>
              <w:rPr>
                <w:b/>
                <w:color w:val="FF0000"/>
              </w:rPr>
              <w:t xml:space="preserve"> </w:t>
            </w:r>
            <w:r w:rsidR="00E32A02">
              <w:rPr>
                <w:b/>
                <w:color w:val="FF0000"/>
              </w:rPr>
              <w:t>stra</w:t>
            </w:r>
            <w:r>
              <w:rPr>
                <w:b/>
                <w:color w:val="FF0000"/>
              </w:rPr>
              <w:t>ordinaria.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 w:rsidRPr="005F29B0">
              <w:t xml:space="preserve">Vedi fascicolo </w:t>
            </w:r>
            <w:hyperlink w:anchor="CU" w:history="1">
              <w:r w:rsidRPr="009A764C">
                <w:rPr>
                  <w:rStyle w:val="Collegamentoipertestuale"/>
                </w:rPr>
                <w:t>Conferenza Unificata</w:t>
              </w:r>
            </w:hyperlink>
          </w:p>
        </w:tc>
        <w:tc>
          <w:tcPr>
            <w:tcW w:w="2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5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37EC0">
            <w:pPr>
              <w:jc w:val="center"/>
            </w:pPr>
          </w:p>
        </w:tc>
      </w:tr>
      <w:tr w:rsidR="00037EC0" w:rsidTr="00BA6515">
        <w:tc>
          <w:tcPr>
            <w:tcW w:w="5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>
              <w:t>4</w:t>
            </w:r>
          </w:p>
        </w:tc>
        <w:tc>
          <w:tcPr>
            <w:tcW w:w="367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8160C" w:rsidRDefault="00037EC0" w:rsidP="00037EC0">
            <w:pPr>
              <w:rPr>
                <w:b/>
                <w:color w:val="FF0000"/>
              </w:rPr>
            </w:pPr>
            <w:r w:rsidRPr="002E3844">
              <w:t xml:space="preserve">Esame questioni all’o.d.g. della </w:t>
            </w:r>
            <w:r w:rsidRPr="0008160C">
              <w:rPr>
                <w:b/>
                <w:color w:val="FF0000"/>
              </w:rPr>
              <w:t>Conferenza Stato Regioni</w:t>
            </w:r>
            <w:r>
              <w:rPr>
                <w:b/>
                <w:color w:val="FF0000"/>
              </w:rPr>
              <w:t xml:space="preserve"> </w:t>
            </w:r>
            <w:r w:rsidR="00E32A02">
              <w:rPr>
                <w:b/>
                <w:color w:val="FF0000"/>
              </w:rPr>
              <w:t>stra</w:t>
            </w:r>
            <w:r>
              <w:rPr>
                <w:b/>
                <w:color w:val="FF0000"/>
              </w:rPr>
              <w:t>ordinaria.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 w:rsidRPr="009A764C">
              <w:t xml:space="preserve">Vedi fascicolo </w:t>
            </w:r>
            <w:hyperlink w:anchor="CSR" w:history="1">
              <w:r w:rsidRPr="009A764C">
                <w:rPr>
                  <w:rStyle w:val="Collegamentoipertestuale"/>
                </w:rPr>
                <w:t>Conferenza Stato-Regioni</w:t>
              </w:r>
            </w:hyperlink>
          </w:p>
        </w:tc>
        <w:tc>
          <w:tcPr>
            <w:tcW w:w="2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5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37EC0">
            <w:pPr>
              <w:jc w:val="center"/>
            </w:pPr>
          </w:p>
        </w:tc>
      </w:tr>
      <w:tr w:rsidR="00037EC0" w:rsidTr="00BA6515">
        <w:tc>
          <w:tcPr>
            <w:tcW w:w="5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>
              <w:t>5</w:t>
            </w:r>
          </w:p>
        </w:tc>
        <w:tc>
          <w:tcPr>
            <w:tcW w:w="367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A02" w:rsidRDefault="00E32A02" w:rsidP="00E32A02">
            <w:r w:rsidRPr="00764977">
              <w:rPr>
                <w:b/>
                <w:color w:val="FF0000"/>
              </w:rPr>
              <w:t>Varie</w:t>
            </w:r>
            <w:r>
              <w:t xml:space="preserve"> ed eventuali</w:t>
            </w:r>
          </w:p>
          <w:p w:rsidR="00037EC0" w:rsidRPr="0008160C" w:rsidRDefault="00037EC0" w:rsidP="00037EC0">
            <w:pPr>
              <w:rPr>
                <w:b/>
                <w:color w:val="FF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515" w:rsidRDefault="00BA6515" w:rsidP="00BA6515">
            <w:pPr>
              <w:jc w:val="center"/>
            </w:pPr>
            <w:r>
              <w:t>Nulla</w:t>
            </w:r>
          </w:p>
          <w:p w:rsidR="00037EC0" w:rsidRDefault="00037EC0" w:rsidP="00037EC0">
            <w:pPr>
              <w:jc w:val="center"/>
            </w:pPr>
          </w:p>
        </w:tc>
        <w:tc>
          <w:tcPr>
            <w:tcW w:w="2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5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BA6515">
            <w:pPr>
              <w:jc w:val="center"/>
            </w:pPr>
          </w:p>
        </w:tc>
      </w:tr>
    </w:tbl>
    <w:p w:rsidR="00237BD5" w:rsidRDefault="00360E3F">
      <w:hyperlink w:anchor="_top" w:history="1">
        <w:r w:rsidR="00307091" w:rsidRPr="00307091">
          <w:rPr>
            <w:rStyle w:val="Collegamentoipertestuale"/>
          </w:rPr>
          <w:t>Torna in alto</w:t>
        </w:r>
      </w:hyperlink>
    </w:p>
    <w:p w:rsidR="00237BD5" w:rsidRDefault="00237BD5"/>
    <w:p w:rsidR="00237BD5" w:rsidRDefault="00237BD5"/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538135" w:themeColor="accent6" w:themeShade="BF"/>
          <w:sz w:val="32"/>
          <w:szCs w:val="32"/>
        </w:rPr>
      </w:pPr>
      <w:bookmarkStart w:id="2" w:name="CSR"/>
      <w:r>
        <w:rPr>
          <w:rFonts w:ascii="Cambria" w:hAnsi="Cambria"/>
          <w:b/>
          <w:color w:val="538135" w:themeColor="accent6" w:themeShade="BF"/>
          <w:sz w:val="32"/>
          <w:szCs w:val="32"/>
        </w:rPr>
        <w:br w:type="page"/>
      </w:r>
    </w:p>
    <w:p w:rsidR="00237BD5" w:rsidRPr="00237BD5" w:rsidRDefault="00237BD5">
      <w:pPr>
        <w:rPr>
          <w:rFonts w:ascii="Cambria" w:hAnsi="Cambria"/>
          <w:b/>
          <w:color w:val="538135" w:themeColor="accent6" w:themeShade="BF"/>
          <w:sz w:val="32"/>
          <w:szCs w:val="32"/>
        </w:rPr>
      </w:pPr>
      <w:r w:rsidRPr="00237BD5">
        <w:rPr>
          <w:rFonts w:ascii="Cambria" w:hAnsi="Cambria"/>
          <w:b/>
          <w:color w:val="538135" w:themeColor="accent6" w:themeShade="BF"/>
          <w:sz w:val="32"/>
          <w:szCs w:val="32"/>
        </w:rPr>
        <w:lastRenderedPageBreak/>
        <w:t>Conferenza Stato-Regioni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780"/>
        <w:gridCol w:w="1543"/>
        <w:gridCol w:w="2054"/>
        <w:gridCol w:w="1685"/>
      </w:tblGrid>
      <w:tr w:rsidR="00237BD5" w:rsidTr="0025034A"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:rsidR="00237BD5" w:rsidRDefault="00237BD5" w:rsidP="002338D8">
            <w:pPr>
              <w:jc w:val="center"/>
            </w:pPr>
            <w:r>
              <w:t>n.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Oggetto</w:t>
            </w:r>
          </w:p>
        </w:tc>
        <w:tc>
          <w:tcPr>
            <w:tcW w:w="15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Esito</w:t>
            </w:r>
          </w:p>
        </w:tc>
        <w:tc>
          <w:tcPr>
            <w:tcW w:w="20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Note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Atto</w:t>
            </w:r>
          </w:p>
        </w:tc>
      </w:tr>
      <w:tr w:rsidR="00237BD5" w:rsidTr="004604D6">
        <w:tc>
          <w:tcPr>
            <w:tcW w:w="54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0A2018" w:rsidP="002338D8">
            <w:pPr>
              <w:jc w:val="center"/>
            </w:pPr>
            <w: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D960D2" w:rsidP="002338D8">
            <w:r>
              <w:t xml:space="preserve">Intesa, ai sensi dell’articolo 19-ter della legge 11 febbraio 1992, n. 157, sullo schema di decreto del Ministro dell’ambiente e della sicurezza energetica, di concerto con il Ministro dell’agricoltura, della sovranità alimentare e delle foreste, recante l’adozione del </w:t>
            </w:r>
            <w:r w:rsidRPr="001F486A">
              <w:rPr>
                <w:b/>
                <w:color w:val="FF0000"/>
              </w:rPr>
              <w:t>Piano straordinario per la gestione e il contenimento della fauna selvatica</w:t>
            </w:r>
            <w: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BA6515" w:rsidP="002338D8">
            <w:pPr>
              <w:jc w:val="center"/>
            </w:pPr>
            <w:r>
              <w:t>Rinvio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37BD5" w:rsidP="002338D8"/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34A" w:rsidRPr="0025034A" w:rsidRDefault="0025034A" w:rsidP="00BA6515">
            <w:pPr>
              <w:jc w:val="center"/>
            </w:pPr>
          </w:p>
        </w:tc>
      </w:tr>
    </w:tbl>
    <w:bookmarkStart w:id="3" w:name="CU"/>
    <w:p w:rsidR="005F29B0" w:rsidRPr="00307091" w:rsidRDefault="00307091">
      <w:r>
        <w:fldChar w:fldCharType="begin"/>
      </w:r>
      <w:r>
        <w:instrText xml:space="preserve"> HYPERLINK  \l "_top" </w:instrText>
      </w:r>
      <w:r>
        <w:fldChar w:fldCharType="separate"/>
      </w:r>
      <w:r w:rsidRPr="00307091">
        <w:rPr>
          <w:rStyle w:val="Collegamentoipertestuale"/>
        </w:rPr>
        <w:t>Torna in alto</w:t>
      </w:r>
      <w:r>
        <w:fldChar w:fldCharType="end"/>
      </w:r>
      <w:r w:rsidR="005F29B0">
        <w:rPr>
          <w:rFonts w:ascii="Cambria" w:hAnsi="Cambria"/>
          <w:b/>
          <w:color w:val="C45911" w:themeColor="accent2" w:themeShade="BF"/>
          <w:sz w:val="32"/>
          <w:szCs w:val="32"/>
        </w:rPr>
        <w:br w:type="page"/>
      </w:r>
    </w:p>
    <w:p w:rsidR="00237BD5" w:rsidRPr="00237BD5" w:rsidRDefault="00237BD5">
      <w:pPr>
        <w:rPr>
          <w:rFonts w:ascii="Cambria" w:hAnsi="Cambria"/>
          <w:b/>
          <w:color w:val="C45911" w:themeColor="accent2" w:themeShade="BF"/>
          <w:sz w:val="32"/>
          <w:szCs w:val="32"/>
        </w:rPr>
      </w:pPr>
      <w:r w:rsidRPr="00237BD5">
        <w:rPr>
          <w:rFonts w:ascii="Cambria" w:hAnsi="Cambria"/>
          <w:b/>
          <w:color w:val="C45911" w:themeColor="accent2" w:themeShade="BF"/>
          <w:sz w:val="32"/>
          <w:szCs w:val="32"/>
        </w:rPr>
        <w:lastRenderedPageBreak/>
        <w:t>Conferenza Unificata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848"/>
        <w:gridCol w:w="1533"/>
        <w:gridCol w:w="1919"/>
        <w:gridCol w:w="1755"/>
      </w:tblGrid>
      <w:tr w:rsidR="00237BD5" w:rsidTr="00F047AF"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:rsidR="00237BD5" w:rsidRDefault="00237BD5" w:rsidP="002338D8">
            <w:pPr>
              <w:jc w:val="center"/>
            </w:pPr>
            <w:r>
              <w:t>n.</w:t>
            </w:r>
          </w:p>
        </w:tc>
        <w:tc>
          <w:tcPr>
            <w:tcW w:w="38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Oggetto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Esito</w:t>
            </w:r>
          </w:p>
        </w:tc>
        <w:tc>
          <w:tcPr>
            <w:tcW w:w="193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Note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Atto</w:t>
            </w:r>
          </w:p>
        </w:tc>
      </w:tr>
      <w:tr w:rsidR="00237BD5" w:rsidTr="004604D6">
        <w:tc>
          <w:tcPr>
            <w:tcW w:w="5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80496" w:rsidP="002338D8">
            <w:pPr>
              <w:jc w:val="center"/>
            </w:pPr>
            <w: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D960D2" w:rsidP="002338D8">
            <w:r>
              <w:t xml:space="preserve">Intesa, ai sensi dell’articolo 5, comma 3, del decreto legislativo 23 dicembre 2022, n. 201, sullo schema di decreto del Ministro dell’economia e delle finanze, di concerto con il Ministro dell’interno e il Ministro per gli affari regionali e le autonomie, concernente </w:t>
            </w:r>
            <w:r w:rsidRPr="004F0BC4">
              <w:rPr>
                <w:b/>
                <w:color w:val="FF0000"/>
              </w:rPr>
              <w:t>misure incentivanti in favore degli enti locali che aderiscono alle riorganizzazioni e alle aggregazioni dei servizi pubblici locali</w:t>
            </w:r>
            <w:r>
              <w:t>, ai sensi dell’articolo 5 del decreto legislativo 23 dicembre 2022, n. 201.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BA6515" w:rsidP="002338D8">
            <w:pPr>
              <w:jc w:val="center"/>
            </w:pPr>
            <w:r>
              <w:t>Intesa</w:t>
            </w:r>
          </w:p>
        </w:tc>
        <w:tc>
          <w:tcPr>
            <w:tcW w:w="19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37BD5" w:rsidP="002338D8"/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AF" w:rsidRPr="00F047AF" w:rsidRDefault="00360E3F" w:rsidP="00360E3F">
            <w:pPr>
              <w:jc w:val="center"/>
            </w:pPr>
            <w: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5" o:title=""/>
                </v:shape>
                <o:OLEObject Type="Embed" ProgID="Acrobat.Document.11" ShapeID="_x0000_i1025" DrawAspect="Icon" ObjectID="_1744127023" r:id="rId6"/>
              </w:object>
            </w:r>
            <w:bookmarkStart w:id="4" w:name="_GoBack"/>
            <w:bookmarkEnd w:id="4"/>
          </w:p>
        </w:tc>
      </w:tr>
    </w:tbl>
    <w:p w:rsidR="00307091" w:rsidRDefault="00360E3F" w:rsidP="00307091">
      <w:hyperlink w:anchor="_top" w:history="1">
        <w:r w:rsidR="00307091" w:rsidRPr="00307091">
          <w:rPr>
            <w:rStyle w:val="Collegamentoipertestuale"/>
          </w:rPr>
          <w:t>Torna in alto</w:t>
        </w:r>
      </w:hyperlink>
    </w:p>
    <w:p w:rsidR="00237BD5" w:rsidRDefault="00237BD5" w:rsidP="00237BD5"/>
    <w:p w:rsidR="00237BD5" w:rsidRDefault="00237BD5" w:rsidP="00237BD5"/>
    <w:p w:rsidR="00237BD5" w:rsidRDefault="00237BD5"/>
    <w:sectPr w:rsidR="00237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D5"/>
    <w:rsid w:val="00037EC0"/>
    <w:rsid w:val="0005500D"/>
    <w:rsid w:val="000A2018"/>
    <w:rsid w:val="0020795C"/>
    <w:rsid w:val="00237BD5"/>
    <w:rsid w:val="0025034A"/>
    <w:rsid w:val="00280496"/>
    <w:rsid w:val="00307091"/>
    <w:rsid w:val="00360E3F"/>
    <w:rsid w:val="003C146A"/>
    <w:rsid w:val="00401CD2"/>
    <w:rsid w:val="004169E8"/>
    <w:rsid w:val="004604D6"/>
    <w:rsid w:val="0054032C"/>
    <w:rsid w:val="005A6B6B"/>
    <w:rsid w:val="005F29B0"/>
    <w:rsid w:val="009A764C"/>
    <w:rsid w:val="009E3143"/>
    <w:rsid w:val="00B136FC"/>
    <w:rsid w:val="00BA6515"/>
    <w:rsid w:val="00BB6ED6"/>
    <w:rsid w:val="00D960D2"/>
    <w:rsid w:val="00E32A02"/>
    <w:rsid w:val="00ED6D7E"/>
    <w:rsid w:val="00F047AF"/>
    <w:rsid w:val="00F54DB0"/>
    <w:rsid w:val="00F63F18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1A5E-1036-4C99-AB69-AAA0370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F29B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09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3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HERIN</dc:creator>
  <cp:keywords/>
  <dc:description/>
  <cp:lastModifiedBy>Fabrizio HERIN</cp:lastModifiedBy>
  <cp:revision>17</cp:revision>
  <dcterms:created xsi:type="dcterms:W3CDTF">2023-02-07T13:54:00Z</dcterms:created>
  <dcterms:modified xsi:type="dcterms:W3CDTF">2023-04-27T16:56:00Z</dcterms:modified>
</cp:coreProperties>
</file>