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9B0" w:rsidRDefault="005F29B0" w:rsidP="00237BD5">
      <w:pPr>
        <w:jc w:val="center"/>
        <w:rPr>
          <w:rFonts w:ascii="Cambria" w:hAnsi="Cambria"/>
          <w:sz w:val="56"/>
          <w:szCs w:val="56"/>
        </w:rPr>
      </w:pPr>
      <w:bookmarkStart w:id="0" w:name="_top"/>
      <w:bookmarkEnd w:id="0"/>
      <w:r w:rsidRPr="00486A85">
        <w:rPr>
          <w:noProof/>
          <w:lang w:eastAsia="it-IT"/>
        </w:rPr>
        <w:drawing>
          <wp:inline distT="0" distB="0" distL="0" distR="0" wp14:anchorId="7C1D4DE2" wp14:editId="0B41E372">
            <wp:extent cx="4495800" cy="12001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95800" cy="1200150"/>
                    </a:xfrm>
                    <a:prstGeom prst="rect">
                      <a:avLst/>
                    </a:prstGeom>
                    <a:noFill/>
                    <a:ln>
                      <a:noFill/>
                    </a:ln>
                  </pic:spPr>
                </pic:pic>
              </a:graphicData>
            </a:graphic>
          </wp:inline>
        </w:drawing>
      </w:r>
    </w:p>
    <w:p w:rsidR="005F29B0" w:rsidRDefault="005F29B0" w:rsidP="00237BD5">
      <w:pPr>
        <w:jc w:val="center"/>
        <w:rPr>
          <w:rFonts w:ascii="Cambria" w:hAnsi="Cambria"/>
          <w:sz w:val="56"/>
          <w:szCs w:val="56"/>
        </w:rPr>
      </w:pPr>
    </w:p>
    <w:p w:rsidR="005F29B0" w:rsidRDefault="005F29B0" w:rsidP="00237BD5">
      <w:pPr>
        <w:jc w:val="center"/>
        <w:rPr>
          <w:rFonts w:ascii="Cambria" w:hAnsi="Cambria"/>
          <w:sz w:val="56"/>
          <w:szCs w:val="56"/>
        </w:rPr>
      </w:pPr>
    </w:p>
    <w:p w:rsidR="005F29B0" w:rsidRDefault="005F29B0" w:rsidP="00237BD5">
      <w:pPr>
        <w:jc w:val="center"/>
        <w:rPr>
          <w:rFonts w:ascii="Cambria" w:hAnsi="Cambria"/>
          <w:sz w:val="56"/>
          <w:szCs w:val="56"/>
        </w:rPr>
      </w:pPr>
    </w:p>
    <w:p w:rsidR="005F29B0" w:rsidRDefault="005F29B0" w:rsidP="00237BD5">
      <w:pPr>
        <w:jc w:val="center"/>
        <w:rPr>
          <w:rFonts w:ascii="Cambria" w:hAnsi="Cambria"/>
          <w:sz w:val="56"/>
          <w:szCs w:val="56"/>
        </w:rPr>
      </w:pPr>
    </w:p>
    <w:p w:rsidR="0005500D" w:rsidRDefault="00237BD5" w:rsidP="00237BD5">
      <w:pPr>
        <w:jc w:val="center"/>
        <w:rPr>
          <w:rFonts w:ascii="Cambria" w:hAnsi="Cambria"/>
          <w:sz w:val="56"/>
          <w:szCs w:val="56"/>
        </w:rPr>
      </w:pPr>
      <w:r w:rsidRPr="00237BD5">
        <w:rPr>
          <w:rFonts w:ascii="Cambria" w:hAnsi="Cambria"/>
          <w:sz w:val="56"/>
          <w:szCs w:val="56"/>
        </w:rPr>
        <w:t>CONFERENZE ISTITUZIONALI</w:t>
      </w:r>
    </w:p>
    <w:p w:rsidR="005F29B0" w:rsidRPr="005F29B0" w:rsidRDefault="005F29B0" w:rsidP="00237BD5">
      <w:pPr>
        <w:jc w:val="center"/>
        <w:rPr>
          <w:rFonts w:ascii="Cambria" w:hAnsi="Cambria"/>
          <w:sz w:val="36"/>
          <w:szCs w:val="36"/>
        </w:rPr>
      </w:pPr>
      <w:proofErr w:type="gramStart"/>
      <w:r w:rsidRPr="005F29B0">
        <w:rPr>
          <w:rFonts w:ascii="Cambria" w:hAnsi="Cambria"/>
          <w:sz w:val="36"/>
          <w:szCs w:val="36"/>
        </w:rPr>
        <w:t>del</w:t>
      </w:r>
      <w:proofErr w:type="gramEnd"/>
    </w:p>
    <w:p w:rsidR="005F29B0" w:rsidRPr="00237BD5" w:rsidRDefault="00B1584F" w:rsidP="00237BD5">
      <w:pPr>
        <w:jc w:val="center"/>
        <w:rPr>
          <w:rFonts w:ascii="Cambria" w:hAnsi="Cambria"/>
          <w:sz w:val="56"/>
          <w:szCs w:val="56"/>
        </w:rPr>
      </w:pPr>
      <w:r>
        <w:rPr>
          <w:rFonts w:ascii="Cambria" w:hAnsi="Cambria"/>
          <w:sz w:val="56"/>
          <w:szCs w:val="56"/>
        </w:rPr>
        <w:t>24 maggio</w:t>
      </w:r>
      <w:r w:rsidR="005F29B0">
        <w:rPr>
          <w:rFonts w:ascii="Cambria" w:hAnsi="Cambria"/>
          <w:sz w:val="56"/>
          <w:szCs w:val="56"/>
        </w:rPr>
        <w:t xml:space="preserve"> 2023</w:t>
      </w:r>
    </w:p>
    <w:p w:rsidR="00237BD5" w:rsidRDefault="00237BD5"/>
    <w:p w:rsidR="00237BD5" w:rsidRDefault="00237BD5"/>
    <w:p w:rsidR="005F29B0" w:rsidRDefault="005F29B0"/>
    <w:p w:rsidR="005F29B0" w:rsidRDefault="005F29B0"/>
    <w:p w:rsidR="005F29B0" w:rsidRDefault="005F29B0"/>
    <w:p w:rsidR="005F29B0" w:rsidRDefault="005F29B0"/>
    <w:p w:rsidR="005F29B0" w:rsidRDefault="005F29B0"/>
    <w:p w:rsidR="005F29B0" w:rsidRDefault="005F29B0"/>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237BD5" w:rsidTr="00237BD5">
        <w:tc>
          <w:tcPr>
            <w:tcW w:w="3209" w:type="dxa"/>
            <w:vAlign w:val="center"/>
          </w:tcPr>
          <w:p w:rsidR="00237BD5" w:rsidRPr="00237BD5" w:rsidRDefault="00A31F72" w:rsidP="00237BD5">
            <w:pPr>
              <w:jc w:val="center"/>
              <w:rPr>
                <w:rFonts w:ascii="Cambria" w:hAnsi="Cambria"/>
                <w:sz w:val="24"/>
                <w:szCs w:val="24"/>
              </w:rPr>
            </w:pPr>
            <w:hyperlink w:anchor="CR" w:history="1">
              <w:r w:rsidR="00237BD5" w:rsidRPr="005F29B0">
                <w:rPr>
                  <w:rStyle w:val="Collegamentoipertestuale"/>
                  <w:rFonts w:ascii="Cambria" w:hAnsi="Cambria"/>
                  <w:sz w:val="24"/>
                  <w:szCs w:val="24"/>
                </w:rPr>
                <w:t>Conferenza delle Regioni e delle Province autonome</w:t>
              </w:r>
            </w:hyperlink>
          </w:p>
        </w:tc>
        <w:tc>
          <w:tcPr>
            <w:tcW w:w="3209" w:type="dxa"/>
            <w:vAlign w:val="center"/>
          </w:tcPr>
          <w:p w:rsidR="00237BD5" w:rsidRPr="00237BD5" w:rsidRDefault="00A31F72" w:rsidP="00237BD5">
            <w:pPr>
              <w:jc w:val="center"/>
              <w:rPr>
                <w:rFonts w:ascii="Cambria" w:hAnsi="Cambria"/>
                <w:sz w:val="24"/>
                <w:szCs w:val="24"/>
              </w:rPr>
            </w:pPr>
            <w:hyperlink w:anchor="CSR" w:history="1">
              <w:r w:rsidR="00237BD5" w:rsidRPr="005F29B0">
                <w:rPr>
                  <w:rStyle w:val="Collegamentoipertestuale"/>
                  <w:rFonts w:ascii="Cambria" w:hAnsi="Cambria"/>
                  <w:sz w:val="24"/>
                  <w:szCs w:val="24"/>
                </w:rPr>
                <w:t>Conferenza Stato-Regioni</w:t>
              </w:r>
            </w:hyperlink>
          </w:p>
        </w:tc>
        <w:tc>
          <w:tcPr>
            <w:tcW w:w="3210" w:type="dxa"/>
            <w:vAlign w:val="center"/>
          </w:tcPr>
          <w:p w:rsidR="00237BD5" w:rsidRPr="00237BD5" w:rsidRDefault="00A31F72" w:rsidP="00237BD5">
            <w:pPr>
              <w:jc w:val="center"/>
              <w:rPr>
                <w:rFonts w:ascii="Cambria" w:hAnsi="Cambria"/>
                <w:sz w:val="24"/>
                <w:szCs w:val="24"/>
              </w:rPr>
            </w:pPr>
            <w:hyperlink w:anchor="CU" w:history="1">
              <w:r w:rsidR="00237BD5" w:rsidRPr="005F29B0">
                <w:rPr>
                  <w:rStyle w:val="Collegamentoipertestuale"/>
                  <w:rFonts w:ascii="Cambria" w:hAnsi="Cambria"/>
                  <w:sz w:val="24"/>
                  <w:szCs w:val="24"/>
                </w:rPr>
                <w:t>Conferenza Unificata</w:t>
              </w:r>
            </w:hyperlink>
          </w:p>
        </w:tc>
      </w:tr>
    </w:tbl>
    <w:p w:rsidR="00237BD5" w:rsidRDefault="00237BD5"/>
    <w:p w:rsidR="00237BD5" w:rsidRDefault="00237BD5"/>
    <w:p w:rsidR="00237BD5" w:rsidRDefault="00237BD5"/>
    <w:p w:rsidR="005F29B0" w:rsidRDefault="005F29B0">
      <w:pPr>
        <w:rPr>
          <w:rFonts w:ascii="Cambria" w:hAnsi="Cambria"/>
          <w:b/>
          <w:color w:val="2E74B5" w:themeColor="accent1" w:themeShade="BF"/>
          <w:sz w:val="32"/>
          <w:szCs w:val="32"/>
        </w:rPr>
      </w:pPr>
      <w:bookmarkStart w:id="1" w:name="CR"/>
      <w:r>
        <w:rPr>
          <w:rFonts w:ascii="Cambria" w:hAnsi="Cambria"/>
          <w:b/>
          <w:color w:val="2E74B5" w:themeColor="accent1" w:themeShade="BF"/>
          <w:sz w:val="32"/>
          <w:szCs w:val="32"/>
        </w:rPr>
        <w:br w:type="page"/>
      </w:r>
    </w:p>
    <w:p w:rsidR="00237BD5" w:rsidRPr="005F29B0" w:rsidRDefault="00237BD5">
      <w:pPr>
        <w:rPr>
          <w:rFonts w:ascii="Cambria" w:hAnsi="Cambria"/>
          <w:b/>
          <w:color w:val="2E74B5" w:themeColor="accent1" w:themeShade="BF"/>
          <w:sz w:val="32"/>
          <w:szCs w:val="32"/>
        </w:rPr>
      </w:pPr>
      <w:r w:rsidRPr="005F29B0">
        <w:rPr>
          <w:rFonts w:ascii="Cambria" w:hAnsi="Cambria"/>
          <w:b/>
          <w:color w:val="2E74B5" w:themeColor="accent1" w:themeShade="BF"/>
          <w:sz w:val="32"/>
          <w:szCs w:val="32"/>
        </w:rPr>
        <w:lastRenderedPageBreak/>
        <w:t>Conferenza delle Regioni e delle Province autonome</w:t>
      </w:r>
    </w:p>
    <w:tbl>
      <w:tblPr>
        <w:tblW w:w="0" w:type="auto"/>
        <w:tblCellMar>
          <w:left w:w="0" w:type="dxa"/>
          <w:right w:w="0" w:type="dxa"/>
        </w:tblCellMar>
        <w:tblLook w:val="04A0" w:firstRow="1" w:lastRow="0" w:firstColumn="1" w:lastColumn="0" w:noHBand="0" w:noVBand="1"/>
      </w:tblPr>
      <w:tblGrid>
        <w:gridCol w:w="561"/>
        <w:gridCol w:w="3560"/>
        <w:gridCol w:w="1548"/>
        <w:gridCol w:w="2177"/>
        <w:gridCol w:w="1762"/>
      </w:tblGrid>
      <w:tr w:rsidR="00237BD5" w:rsidTr="00237BD5">
        <w:tc>
          <w:tcPr>
            <w:tcW w:w="562"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bookmarkEnd w:id="1"/>
          <w:p w:rsidR="00237BD5" w:rsidRDefault="00237BD5">
            <w:pPr>
              <w:jc w:val="center"/>
            </w:pPr>
            <w:r>
              <w:t>n.</w:t>
            </w:r>
          </w:p>
        </w:tc>
        <w:tc>
          <w:tcPr>
            <w:tcW w:w="3959"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
              <w:t>Oggetto</w:t>
            </w:r>
          </w:p>
        </w:tc>
        <w:tc>
          <w:tcPr>
            <w:tcW w:w="1559"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pPr>
              <w:jc w:val="center"/>
            </w:pPr>
            <w:r>
              <w:t>Esito</w:t>
            </w:r>
          </w:p>
        </w:tc>
        <w:tc>
          <w:tcPr>
            <w:tcW w:w="2552"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
              <w:t>Note</w:t>
            </w:r>
          </w:p>
        </w:tc>
        <w:tc>
          <w:tcPr>
            <w:tcW w:w="976"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pPr>
              <w:jc w:val="center"/>
            </w:pPr>
            <w:r>
              <w:t>Atto</w:t>
            </w:r>
          </w:p>
        </w:tc>
      </w:tr>
      <w:tr w:rsidR="00237BD5" w:rsidTr="00037EC0">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037EC0">
            <w:pPr>
              <w:jc w:val="center"/>
            </w:pPr>
            <w:r>
              <w:t>1</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237BD5" w:rsidRDefault="0057584C" w:rsidP="00BB6ED6">
            <w:r w:rsidRPr="002E3844">
              <w:t xml:space="preserve">Approvazione </w:t>
            </w:r>
            <w:r w:rsidRPr="0008160C">
              <w:rPr>
                <w:b/>
                <w:color w:val="FF0000"/>
              </w:rPr>
              <w:t>resocont</w:t>
            </w:r>
            <w:r>
              <w:rPr>
                <w:b/>
                <w:color w:val="FF0000"/>
              </w:rPr>
              <w:t>i</w:t>
            </w:r>
            <w:r w:rsidRPr="0008160C">
              <w:rPr>
                <w:b/>
                <w:color w:val="FF0000"/>
              </w:rPr>
              <w:t xml:space="preserve"> sommari sedut</w:t>
            </w:r>
            <w:r>
              <w:rPr>
                <w:b/>
                <w:color w:val="FF0000"/>
              </w:rPr>
              <w:t>e</w:t>
            </w:r>
            <w:r w:rsidRPr="0008160C">
              <w:rPr>
                <w:b/>
                <w:color w:val="FF0000"/>
              </w:rPr>
              <w:t xml:space="preserve"> del</w:t>
            </w:r>
            <w:r>
              <w:rPr>
                <w:b/>
                <w:color w:val="FF0000"/>
              </w:rPr>
              <w:t xml:space="preserve"> 19, 27 e 10 maggio 2023.</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237BD5" w:rsidRDefault="00037EC0">
            <w:pPr>
              <w:jc w:val="center"/>
            </w:pPr>
            <w:r>
              <w:t>Approvato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pPr>
              <w:jc w:val="center"/>
              <w:rPr>
                <w:u w:val="single"/>
              </w:rPr>
            </w:pP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2</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r w:rsidRPr="0008160C">
              <w:rPr>
                <w:b/>
                <w:color w:val="FF0000"/>
              </w:rPr>
              <w:t>Comunicazioni</w:t>
            </w:r>
            <w:r w:rsidRPr="002E3844">
              <w:t xml:space="preserve"> del Presidente</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Rese comunicazioni</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rPr>
                <w:u w:val="single"/>
              </w:rPr>
            </w:pP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3</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r w:rsidRPr="002E3844">
              <w:t xml:space="preserve">Esame questioni all’o.d.g. della </w:t>
            </w:r>
            <w:r w:rsidRPr="0008160C">
              <w:rPr>
                <w:b/>
                <w:color w:val="FF0000"/>
              </w:rPr>
              <w:t>Conferenza Unificata</w:t>
            </w:r>
            <w:r>
              <w:rPr>
                <w:b/>
                <w:color w:val="FF0000"/>
              </w:rPr>
              <w:t xml:space="preserve"> ordinaria.</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rsidRPr="005F29B0">
              <w:t xml:space="preserve">Vedi fascicolo </w:t>
            </w:r>
            <w:hyperlink w:anchor="CU" w:history="1">
              <w:r w:rsidRPr="009A764C">
                <w:rPr>
                  <w:rStyle w:val="Collegamentoipertestuale"/>
                </w:rPr>
                <w:t>Conferenza Unificata</w:t>
              </w:r>
            </w:hyperlink>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4</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037EC0" w:rsidP="00037EC0">
            <w:pPr>
              <w:rPr>
                <w:b/>
                <w:color w:val="FF0000"/>
              </w:rPr>
            </w:pPr>
            <w:r w:rsidRPr="002E3844">
              <w:t xml:space="preserve">Esame questioni all’o.d.g. della </w:t>
            </w:r>
            <w:r w:rsidRPr="0008160C">
              <w:rPr>
                <w:b/>
                <w:color w:val="FF0000"/>
              </w:rPr>
              <w:t>Conferenza Stato Regioni</w:t>
            </w:r>
            <w:r>
              <w:rPr>
                <w:b/>
                <w:color w:val="FF0000"/>
              </w:rPr>
              <w:t xml:space="preserve"> ordinaria.</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rsidRPr="009A764C">
              <w:t xml:space="preserve">Vedi fascicolo </w:t>
            </w:r>
            <w:hyperlink w:anchor="CSR" w:history="1">
              <w:r w:rsidRPr="009A764C">
                <w:rPr>
                  <w:rStyle w:val="Collegamentoipertestuale"/>
                </w:rPr>
                <w:t>Conferenza Stato-Regioni</w:t>
              </w:r>
            </w:hyperlink>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037EC0" w:rsidP="00037EC0">
            <w:pPr>
              <w:jc w:val="center"/>
            </w:pPr>
            <w:r>
              <w:t>5</w:t>
            </w:r>
            <w:r w:rsidR="0057584C">
              <w:t>a</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57584C" w:rsidP="00037EC0">
            <w:pPr>
              <w:rPr>
                <w:b/>
                <w:color w:val="FF0000"/>
              </w:rPr>
            </w:pPr>
            <w:r w:rsidRPr="0004278E">
              <w:t>Proposta di documento per l’</w:t>
            </w:r>
            <w:r w:rsidRPr="0004278E">
              <w:rPr>
                <w:b/>
                <w:color w:val="FF0000"/>
              </w:rPr>
              <w:t>audizione</w:t>
            </w:r>
            <w:r w:rsidRPr="0004278E">
              <w:t xml:space="preserve"> della Conferenza delle Regioni e delle Province autonome dalla Commissione IX (Trasporti, Poste e Telecomunicazioni) della Camera dei deputati, nell’ambito dell’esame sul </w:t>
            </w:r>
            <w:r w:rsidRPr="0004278E">
              <w:rPr>
                <w:b/>
                <w:color w:val="FF0000"/>
              </w:rPr>
              <w:t>progetto di legge recante “Legge quadro in materia di interporti”</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CA5A27" w:rsidP="00037EC0">
            <w:pPr>
              <w:jc w:val="center"/>
            </w:pPr>
            <w:r>
              <w:t>Approvato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41608A" w:rsidP="00A105FC">
            <w:pPr>
              <w:jc w:val="center"/>
            </w:pPr>
            <w: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Acrobat.Document.11" ShapeID="_x0000_i1025" DrawAspect="Icon" ObjectID="_1747466801" r:id="rId7"/>
              </w:object>
            </w: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57584C" w:rsidP="00037EC0">
            <w:pPr>
              <w:jc w:val="center"/>
            </w:pPr>
            <w:r>
              <w:t>5b</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57584C" w:rsidP="00037EC0">
            <w:pPr>
              <w:rPr>
                <w:b/>
                <w:color w:val="FF0000"/>
              </w:rPr>
            </w:pPr>
            <w:r w:rsidRPr="0004278E">
              <w:t xml:space="preserve">Riproposizione </w:t>
            </w:r>
            <w:r w:rsidRPr="0004278E">
              <w:rPr>
                <w:b/>
                <w:color w:val="FF0000"/>
              </w:rPr>
              <w:t>ordine del giorno relativo alle criticità attuative dell’articolo 8 comma 9 del DL 68/2022, in materia di monitoraggio e manutenzione di sistemi di trasporto ad impianti fissi</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A31F72" w:rsidP="00037EC0">
            <w:pPr>
              <w:jc w:val="center"/>
            </w:pPr>
            <w:r>
              <w:t>Rinviato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bookmarkStart w:id="2" w:name="_GoBack"/>
            <w:bookmarkEnd w:id="2"/>
          </w:p>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BB6ED6">
            <w:pPr>
              <w:jc w:val="center"/>
            </w:pP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57584C" w:rsidP="00037EC0">
            <w:pPr>
              <w:jc w:val="center"/>
            </w:pPr>
            <w:r>
              <w:t>6</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57584C" w:rsidP="00037EC0">
            <w:pPr>
              <w:rPr>
                <w:b/>
                <w:color w:val="FF0000"/>
              </w:rPr>
            </w:pPr>
            <w:r w:rsidRPr="0004278E">
              <w:t xml:space="preserve">Proposta di </w:t>
            </w:r>
            <w:r w:rsidRPr="0004278E">
              <w:rPr>
                <w:b/>
                <w:color w:val="FF0000"/>
              </w:rPr>
              <w:t>Accordo interregionale per la compensazione della mobilità sanitaria– Regole tecniche anno 2022</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CA5A27" w:rsidP="00037EC0">
            <w:pPr>
              <w:jc w:val="center"/>
            </w:pPr>
            <w:r>
              <w:t>Accordo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41608A" w:rsidP="00037EC0">
            <w:pPr>
              <w:jc w:val="center"/>
            </w:pPr>
            <w:r>
              <w:object w:dxaOrig="1539" w:dyaOrig="997">
                <v:shape id="_x0000_i1026" type="#_x0000_t75" style="width:77.25pt;height:49.5pt" o:ole="">
                  <v:imagedata r:id="rId6" o:title=""/>
                </v:shape>
                <o:OLEObject Type="Embed" ProgID="Acrobat.Document.11" ShapeID="_x0000_i1026" DrawAspect="Icon" ObjectID="_1747466802" r:id="rId8"/>
              </w:object>
            </w: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57584C" w:rsidP="00037EC0">
            <w:pPr>
              <w:jc w:val="center"/>
            </w:pPr>
            <w:r>
              <w:t>7</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57584C" w:rsidP="00037EC0">
            <w:pPr>
              <w:rPr>
                <w:b/>
                <w:color w:val="FF0000"/>
              </w:rPr>
            </w:pPr>
            <w:r w:rsidRPr="0004278E">
              <w:t xml:space="preserve">Proposta di </w:t>
            </w:r>
            <w:r w:rsidRPr="0004278E">
              <w:rPr>
                <w:b/>
                <w:color w:val="FF0000"/>
              </w:rPr>
              <w:t>Protocollo d’Intesa</w:t>
            </w:r>
            <w:r w:rsidRPr="0004278E">
              <w:t xml:space="preserve"> tra la Conferenza delle Regioni e delle Province autonome e la Fondazione S.O.S. – Il Telefono Azzurro </w:t>
            </w:r>
            <w:proofErr w:type="spellStart"/>
            <w:r w:rsidRPr="0004278E">
              <w:t>Onlus</w:t>
            </w:r>
            <w:proofErr w:type="spellEnd"/>
            <w:r w:rsidRPr="0004278E">
              <w:t xml:space="preserve"> </w:t>
            </w:r>
            <w:r w:rsidRPr="0004278E">
              <w:rPr>
                <w:b/>
                <w:color w:val="FF0000"/>
              </w:rPr>
              <w:t>sul tema della tutela e la difesa dei bambini e degli adolescenti</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CA5A27" w:rsidP="00037EC0">
            <w:pPr>
              <w:jc w:val="center"/>
            </w:pPr>
            <w:r>
              <w:t>Approvato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037EC0"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57584C" w:rsidP="00037EC0">
            <w:pPr>
              <w:jc w:val="center"/>
            </w:pPr>
            <w:r>
              <w:t>8</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Pr="0008160C" w:rsidRDefault="0057584C" w:rsidP="00037EC0">
            <w:pPr>
              <w:rPr>
                <w:b/>
                <w:color w:val="FF0000"/>
              </w:rPr>
            </w:pPr>
            <w:r w:rsidRPr="0004278E">
              <w:t xml:space="preserve">Valutazioni in merito alla </w:t>
            </w:r>
            <w:r w:rsidRPr="0004278E">
              <w:rPr>
                <w:b/>
                <w:color w:val="FF0000"/>
              </w:rPr>
              <w:t xml:space="preserve">proposta del Ministero dell’Istruzione e del Merito sui criteri di riparto delle risorse PNRR (700 milioni di euro) </w:t>
            </w:r>
            <w:r w:rsidRPr="0004278E">
              <w:rPr>
                <w:b/>
                <w:color w:val="FF0000"/>
              </w:rPr>
              <w:lastRenderedPageBreak/>
              <w:t>destinate al potenziamento dell’offerta formativa degli ITS</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CA5A27" w:rsidP="00037EC0">
            <w:pPr>
              <w:jc w:val="center"/>
            </w:pPr>
            <w:r>
              <w:lastRenderedPageBreak/>
              <w:t>Approvato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pPr>
          </w:p>
        </w:tc>
      </w:tr>
      <w:tr w:rsidR="0057584C"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57584C" w:rsidRDefault="0057584C" w:rsidP="00037EC0">
            <w:pPr>
              <w:jc w:val="center"/>
            </w:pPr>
            <w:r>
              <w:lastRenderedPageBreak/>
              <w:t>9</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57584C" w:rsidRPr="0008160C" w:rsidRDefault="0057584C" w:rsidP="00037EC0">
            <w:pPr>
              <w:rPr>
                <w:b/>
                <w:color w:val="FF0000"/>
              </w:rPr>
            </w:pPr>
            <w:r w:rsidRPr="0004278E">
              <w:t xml:space="preserve">Valutazioni in merito alla richiesta di </w:t>
            </w:r>
            <w:r w:rsidRPr="0004278E">
              <w:rPr>
                <w:b/>
                <w:color w:val="FF0000"/>
              </w:rPr>
              <w:t>revisione delle Linee Guida relative alle modalità di svolgimento dei tirocini curriculari nell’ambito di corsi di formazione regolamentati</w:t>
            </w:r>
            <w:r w:rsidRPr="0004278E">
              <w:t>, approvate con Accordo in Conferenza delle Regioni e delle Province autonome nella seduta del 3 novembre 2021 e modificate nella seduta della Conferenza delle Regioni e delle Province autonome del 28 aprile 2022</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57584C" w:rsidRDefault="00CA5A27" w:rsidP="00037EC0">
            <w:pPr>
              <w:jc w:val="center"/>
            </w:pPr>
            <w:r>
              <w:t>Rinviato</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57584C" w:rsidRDefault="0057584C"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57584C" w:rsidRPr="00037EC0" w:rsidRDefault="0057584C" w:rsidP="00037EC0">
            <w:pPr>
              <w:jc w:val="center"/>
            </w:pPr>
          </w:p>
        </w:tc>
      </w:tr>
      <w:tr w:rsidR="0057584C"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57584C" w:rsidRDefault="0057584C" w:rsidP="00037EC0">
            <w:pPr>
              <w:jc w:val="center"/>
            </w:pPr>
            <w:r>
              <w:t>10</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57584C" w:rsidRDefault="0057584C" w:rsidP="0057584C">
            <w:r w:rsidRPr="00764977">
              <w:rPr>
                <w:b/>
                <w:color w:val="FF0000"/>
              </w:rPr>
              <w:t>Varie</w:t>
            </w:r>
            <w:r>
              <w:t xml:space="preserve"> ed eventuali</w:t>
            </w:r>
          </w:p>
          <w:p w:rsidR="0057584C" w:rsidRPr="0008160C" w:rsidRDefault="0057584C" w:rsidP="00037EC0">
            <w:pPr>
              <w:rPr>
                <w:b/>
                <w:color w:val="FF0000"/>
              </w:rPr>
            </w:pP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57584C" w:rsidRDefault="00CA5A27" w:rsidP="00037EC0">
            <w:pPr>
              <w:jc w:val="center"/>
            </w:pPr>
            <w:r>
              <w:t>Nulla</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57584C" w:rsidRDefault="0057584C"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57584C" w:rsidRPr="00037EC0" w:rsidRDefault="0057584C" w:rsidP="00037EC0">
            <w:pPr>
              <w:jc w:val="center"/>
            </w:pPr>
          </w:p>
        </w:tc>
      </w:tr>
      <w:tr w:rsidR="0057584C" w:rsidTr="00237BD5">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57584C" w:rsidRDefault="0057584C" w:rsidP="00037EC0">
            <w:pPr>
              <w:jc w:val="center"/>
            </w:pPr>
            <w:r>
              <w:t>11a</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57584C" w:rsidRPr="0008160C" w:rsidRDefault="0057584C" w:rsidP="00037EC0">
            <w:pPr>
              <w:rPr>
                <w:b/>
                <w:color w:val="FF0000"/>
              </w:rPr>
            </w:pPr>
            <w:r w:rsidRPr="00D232F5">
              <w:rPr>
                <w:b/>
                <w:color w:val="FF0000"/>
              </w:rPr>
              <w:t>Congresso dei Poteri Locali e Regionali del Consiglio d’Europa (CPLRE)</w:t>
            </w:r>
            <w:r w:rsidRPr="00D232F5">
              <w:t xml:space="preserve"> – Sostituzione del componente titolare della delegazione italiana 2021 - 2024 indicato dalla Regione Friuli-Venezia Giulia</w:t>
            </w:r>
            <w:r>
              <w:t>.</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57584C" w:rsidRDefault="00CA5A27" w:rsidP="00037EC0">
            <w:pPr>
              <w:jc w:val="center"/>
            </w:pPr>
            <w:r>
              <w:t>Acquisita designazione</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57584C" w:rsidRDefault="0057584C"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57584C" w:rsidRPr="00037EC0" w:rsidRDefault="0057584C" w:rsidP="00037EC0">
            <w:pPr>
              <w:jc w:val="center"/>
            </w:pPr>
          </w:p>
        </w:tc>
      </w:tr>
      <w:tr w:rsidR="00037EC0" w:rsidTr="009A764C">
        <w:tc>
          <w:tcPr>
            <w:tcW w:w="562"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37EC0" w:rsidRDefault="0057584C" w:rsidP="00037EC0">
            <w:pPr>
              <w:jc w:val="center"/>
            </w:pPr>
            <w:r>
              <w:t>11b</w:t>
            </w:r>
          </w:p>
        </w:tc>
        <w:tc>
          <w:tcPr>
            <w:tcW w:w="39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57584C" w:rsidP="0057584C">
            <w:r w:rsidRPr="00D232F5">
              <w:rPr>
                <w:b/>
                <w:color w:val="FF0000"/>
              </w:rPr>
              <w:t>Congresso dei Poteri Locali e Regionali del Consiglio d’Europa (CPLRE)</w:t>
            </w:r>
            <w:r w:rsidRPr="00D232F5">
              <w:t xml:space="preserve"> – Nomina del componente supplente della delegazione italiana 2021 - 2024 indicato dalla Regione Siciliana a seguito della rinuncia del Presidente della Provincia di autonoma Bolzano.</w:t>
            </w:r>
          </w:p>
        </w:tc>
        <w:tc>
          <w:tcPr>
            <w:tcW w:w="1559" w:type="dxa"/>
            <w:tcBorders>
              <w:top w:val="nil"/>
              <w:left w:val="nil"/>
              <w:bottom w:val="double" w:sz="4" w:space="0" w:color="auto"/>
              <w:right w:val="double" w:sz="4" w:space="0" w:color="auto"/>
            </w:tcBorders>
            <w:tcMar>
              <w:top w:w="0" w:type="dxa"/>
              <w:left w:w="108" w:type="dxa"/>
              <w:bottom w:w="0" w:type="dxa"/>
              <w:right w:w="108" w:type="dxa"/>
            </w:tcMar>
          </w:tcPr>
          <w:p w:rsidR="00037EC0" w:rsidRDefault="00CA5A27" w:rsidP="00037EC0">
            <w:pPr>
              <w:jc w:val="center"/>
            </w:pPr>
            <w:r>
              <w:t>Acquisita designazione</w:t>
            </w:r>
          </w:p>
        </w:tc>
        <w:tc>
          <w:tcPr>
            <w:tcW w:w="2552" w:type="dxa"/>
            <w:tcBorders>
              <w:top w:val="nil"/>
              <w:left w:val="nil"/>
              <w:bottom w:val="double" w:sz="4" w:space="0" w:color="auto"/>
              <w:right w:val="double" w:sz="4" w:space="0" w:color="auto"/>
            </w:tcBorders>
            <w:tcMar>
              <w:top w:w="0" w:type="dxa"/>
              <w:left w:w="108" w:type="dxa"/>
              <w:bottom w:w="0" w:type="dxa"/>
              <w:right w:w="108" w:type="dxa"/>
            </w:tcMar>
          </w:tcPr>
          <w:p w:rsidR="00037EC0" w:rsidRDefault="00037EC0" w:rsidP="00037EC0"/>
        </w:tc>
        <w:tc>
          <w:tcPr>
            <w:tcW w:w="976" w:type="dxa"/>
            <w:tcBorders>
              <w:top w:val="nil"/>
              <w:left w:val="nil"/>
              <w:bottom w:val="double" w:sz="4" w:space="0" w:color="auto"/>
              <w:right w:val="double" w:sz="4" w:space="0" w:color="auto"/>
            </w:tcBorders>
            <w:tcMar>
              <w:top w:w="0" w:type="dxa"/>
              <w:left w:w="108" w:type="dxa"/>
              <w:bottom w:w="0" w:type="dxa"/>
              <w:right w:w="108" w:type="dxa"/>
            </w:tcMar>
          </w:tcPr>
          <w:p w:rsidR="00037EC0" w:rsidRPr="00037EC0" w:rsidRDefault="00037EC0" w:rsidP="00037EC0">
            <w:pPr>
              <w:jc w:val="center"/>
              <w:rPr>
                <w:color w:val="2E75B6"/>
              </w:rPr>
            </w:pPr>
          </w:p>
        </w:tc>
      </w:tr>
    </w:tbl>
    <w:p w:rsidR="00237BD5" w:rsidRDefault="00A31F72">
      <w:hyperlink w:anchor="_top" w:history="1">
        <w:r w:rsidR="00307091" w:rsidRPr="00307091">
          <w:rPr>
            <w:rStyle w:val="Collegamentoipertestuale"/>
          </w:rPr>
          <w:t>Torna in alto</w:t>
        </w:r>
      </w:hyperlink>
    </w:p>
    <w:p w:rsidR="00237BD5" w:rsidRDefault="00237BD5"/>
    <w:p w:rsidR="00237BD5" w:rsidRDefault="00237BD5"/>
    <w:p w:rsidR="00237BD5" w:rsidRDefault="00237BD5"/>
    <w:p w:rsidR="00237BD5" w:rsidRDefault="00237BD5"/>
    <w:p w:rsidR="00237BD5" w:rsidRDefault="00237BD5"/>
    <w:p w:rsidR="005F29B0" w:rsidRDefault="005F29B0">
      <w:pPr>
        <w:rPr>
          <w:rFonts w:ascii="Cambria" w:hAnsi="Cambria"/>
          <w:b/>
          <w:color w:val="538135" w:themeColor="accent6" w:themeShade="BF"/>
          <w:sz w:val="32"/>
          <w:szCs w:val="32"/>
        </w:rPr>
      </w:pPr>
      <w:bookmarkStart w:id="3" w:name="CSR"/>
      <w:r>
        <w:rPr>
          <w:rFonts w:ascii="Cambria" w:hAnsi="Cambria"/>
          <w:b/>
          <w:color w:val="538135" w:themeColor="accent6" w:themeShade="BF"/>
          <w:sz w:val="32"/>
          <w:szCs w:val="32"/>
        </w:rPr>
        <w:br w:type="page"/>
      </w:r>
    </w:p>
    <w:p w:rsidR="00237BD5" w:rsidRPr="00237BD5" w:rsidRDefault="00237BD5">
      <w:pPr>
        <w:rPr>
          <w:rFonts w:ascii="Cambria" w:hAnsi="Cambria"/>
          <w:b/>
          <w:color w:val="538135" w:themeColor="accent6" w:themeShade="BF"/>
          <w:sz w:val="32"/>
          <w:szCs w:val="32"/>
        </w:rPr>
      </w:pPr>
      <w:r w:rsidRPr="00237BD5">
        <w:rPr>
          <w:rFonts w:ascii="Cambria" w:hAnsi="Cambria"/>
          <w:b/>
          <w:color w:val="538135" w:themeColor="accent6" w:themeShade="BF"/>
          <w:sz w:val="32"/>
          <w:szCs w:val="32"/>
        </w:rPr>
        <w:lastRenderedPageBreak/>
        <w:t>Conferenza Stato-Regioni</w:t>
      </w:r>
    </w:p>
    <w:tbl>
      <w:tblPr>
        <w:tblW w:w="0" w:type="auto"/>
        <w:tblLayout w:type="fixed"/>
        <w:tblCellMar>
          <w:left w:w="0" w:type="dxa"/>
          <w:right w:w="0" w:type="dxa"/>
        </w:tblCellMar>
        <w:tblLook w:val="04A0" w:firstRow="1" w:lastRow="0" w:firstColumn="1" w:lastColumn="0" w:noHBand="0" w:noVBand="1"/>
      </w:tblPr>
      <w:tblGrid>
        <w:gridCol w:w="546"/>
        <w:gridCol w:w="3780"/>
        <w:gridCol w:w="1543"/>
        <w:gridCol w:w="2054"/>
        <w:gridCol w:w="1685"/>
      </w:tblGrid>
      <w:tr w:rsidR="00237BD5" w:rsidTr="0025034A">
        <w:tc>
          <w:tcPr>
            <w:tcW w:w="546"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bookmarkEnd w:id="3"/>
          <w:p w:rsidR="00237BD5" w:rsidRDefault="00237BD5" w:rsidP="002338D8">
            <w:pPr>
              <w:jc w:val="center"/>
            </w:pPr>
            <w:r>
              <w:t>n.</w:t>
            </w:r>
          </w:p>
        </w:tc>
        <w:tc>
          <w:tcPr>
            <w:tcW w:w="3780"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Oggetto</w:t>
            </w:r>
          </w:p>
        </w:tc>
        <w:tc>
          <w:tcPr>
            <w:tcW w:w="1543"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Esito</w:t>
            </w:r>
          </w:p>
        </w:tc>
        <w:tc>
          <w:tcPr>
            <w:tcW w:w="2054"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Note</w:t>
            </w:r>
          </w:p>
        </w:tc>
        <w:tc>
          <w:tcPr>
            <w:tcW w:w="168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Atto</w:t>
            </w:r>
          </w:p>
        </w:tc>
      </w:tr>
      <w:tr w:rsidR="00237BD5" w:rsidTr="004604D6">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0A2018" w:rsidP="002338D8">
            <w:pPr>
              <w:jc w:val="center"/>
            </w:pPr>
            <w:r>
              <w:t>1</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237BD5" w:rsidRDefault="00B1584F" w:rsidP="002338D8">
            <w:r>
              <w:t>Accordo, ai sensi dell’articolo 9, commi 1 e 3, della legge 10 novembre 2021, n. 175, tra il Governo, le Regioni e le Province autonome di Trento e di Bolzano sul “</w:t>
            </w:r>
            <w:r w:rsidRPr="00A94D34">
              <w:rPr>
                <w:b/>
                <w:color w:val="FF0000"/>
              </w:rPr>
              <w:t>Piano nazionale malattie rare 2023 – 2026</w:t>
            </w:r>
            <w:r>
              <w:t>” e sul documento per il “</w:t>
            </w:r>
            <w:r w:rsidRPr="00A94D34">
              <w:rPr>
                <w:b/>
                <w:color w:val="FF0000"/>
              </w:rPr>
              <w:t>Riordino della rete nazionale delle malattie rare</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CA5A27" w:rsidP="002338D8">
            <w:pPr>
              <w:jc w:val="center"/>
            </w:pPr>
            <w:r>
              <w:t>Accordo</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1C6E03">
            <w:pPr>
              <w:jc w:val="center"/>
            </w:pPr>
          </w:p>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5034A" w:rsidRPr="0025034A" w:rsidRDefault="00197420" w:rsidP="001C6E03">
            <w:pPr>
              <w:jc w:val="center"/>
            </w:pPr>
            <w:r>
              <w:object w:dxaOrig="1539" w:dyaOrig="997">
                <v:shape id="_x0000_i1027" type="#_x0000_t75" style="width:77.25pt;height:49.5pt" o:ole="">
                  <v:imagedata r:id="rId9" o:title=""/>
                </v:shape>
                <o:OLEObject Type="Embed" ProgID="Acrobat.Document.11" ShapeID="_x0000_i1027" DrawAspect="Icon" ObjectID="_1747466803" r:id="rId10"/>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2</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B1584F" w:rsidP="002338D8">
            <w:r>
              <w:t>Intesa, ai sensi dell’articolo 8, comma 6, della legge 5 giugno 2003, n. 131, tra il Governo, le regioni e le Province autonome di Trento e di Bolzano, sul documento recante “</w:t>
            </w:r>
            <w:r w:rsidRPr="00A94D34">
              <w:rPr>
                <w:b/>
                <w:color w:val="FF0000"/>
              </w:rPr>
              <w:t>Piano Nazionale di Prevenzione Vaccinale (PNPV) 2023 – 2025</w:t>
            </w:r>
            <w:r>
              <w:t>” e sul documento recante “</w:t>
            </w:r>
            <w:r w:rsidRPr="00A94D34">
              <w:rPr>
                <w:b/>
                <w:color w:val="FF0000"/>
              </w:rPr>
              <w:t>Calendario Nazionale Vaccinale</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CA5A27" w:rsidP="002338D8">
            <w:pPr>
              <w:jc w:val="center"/>
            </w:pPr>
            <w:r>
              <w:t>Rinviato</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9A764C" w:rsidP="0025034A">
            <w:pPr>
              <w:jc w:val="center"/>
            </w:pP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3</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B1584F" w:rsidP="002338D8">
            <w:r w:rsidRPr="00A94D34">
              <w:rPr>
                <w:b/>
                <w:color w:val="FF0000"/>
              </w:rPr>
              <w:t>Designazione</w:t>
            </w:r>
            <w:r>
              <w:t>, ai sensi dell'articolo 2, comma 1, lettera d), del decreto legislativo 28 agosto 1997, n. 281, di due rappresentanti delle regioni e delle Province autonome di Trento e Bolzano in seno al “</w:t>
            </w:r>
            <w:r w:rsidRPr="00A94D34">
              <w:rPr>
                <w:b/>
                <w:color w:val="FF0000"/>
              </w:rPr>
              <w:t>Tavolo tecnico in tema di apparecchiature sanitarie per i medici di medicina generale e i pediatri di libera scelta</w:t>
            </w:r>
            <w:r>
              <w:t>” di cui all’articolo 2, comma 3, del decreto del Ministro della salute del 29 luglio 2022, n. 226.</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CA5A27" w:rsidP="002338D8">
            <w:pPr>
              <w:jc w:val="center"/>
            </w:pPr>
            <w:r>
              <w:t>Acquisita designazione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197420" w:rsidP="0025034A">
            <w:pPr>
              <w:jc w:val="center"/>
            </w:pPr>
            <w:r>
              <w:object w:dxaOrig="1539" w:dyaOrig="997">
                <v:shape id="_x0000_i1028" type="#_x0000_t75" style="width:77.25pt;height:49.5pt" o:ole="">
                  <v:imagedata r:id="rId11" o:title=""/>
                </v:shape>
                <o:OLEObject Type="Embed" ProgID="Acrobat.Document.11" ShapeID="_x0000_i1028" DrawAspect="Icon" ObjectID="_1747466804" r:id="rId12"/>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4</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B1584F" w:rsidP="002338D8">
            <w:r w:rsidRPr="00A94D34">
              <w:rPr>
                <w:b/>
                <w:color w:val="FF0000"/>
              </w:rPr>
              <w:t>Designazione</w:t>
            </w:r>
            <w:r>
              <w:t>, ai sensi dell’articolo 2, comma 1, lettera d), del decreto legislativo 28 agosto 1997, n. 281, in sostituzione di un rappresentante delle Regioni e Province autonome in seno all’</w:t>
            </w:r>
            <w:r w:rsidRPr="00A94D34">
              <w:rPr>
                <w:b/>
                <w:color w:val="FF0000"/>
              </w:rPr>
              <w:t>Osservatorio Nazionale sulle Liste di Attesa</w:t>
            </w:r>
            <w:r>
              <w:t>, di cui all’Allegato A) dell’Atto Rep. n. 28/CSR del 21 febbraio 2019.</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CA5A27" w:rsidP="002338D8">
            <w:pPr>
              <w:jc w:val="center"/>
            </w:pPr>
            <w:r>
              <w:t>Acquisita designazione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197420" w:rsidP="002338D8">
            <w:pPr>
              <w:jc w:val="center"/>
            </w:pPr>
            <w:r>
              <w:object w:dxaOrig="1539" w:dyaOrig="997">
                <v:shape id="_x0000_i1029" type="#_x0000_t75" style="width:77.25pt;height:49.5pt" o:ole="">
                  <v:imagedata r:id="rId13" o:title=""/>
                </v:shape>
                <o:OLEObject Type="Embed" ProgID="Acrobat.Document.11" ShapeID="_x0000_i1029" DrawAspect="Icon" ObjectID="_1747466805" r:id="rId14"/>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5</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B1584F" w:rsidP="0025034A">
            <w:r>
              <w:t>Intesa, ai sensi dell’articolo 4, comma 2, della legge 20 febbraio 2006, n. 77, sullo schema di decreto del Ministro della cultura recante “</w:t>
            </w:r>
            <w:r w:rsidRPr="00A94D34">
              <w:rPr>
                <w:b/>
                <w:color w:val="FF0000"/>
              </w:rPr>
              <w:t xml:space="preserve">Individuazione degli interventi a favore degli elementi italiani iscritti nella Lista prevista dalla Convenzione UNESCO per la </w:t>
            </w:r>
            <w:r w:rsidRPr="00A94D34">
              <w:rPr>
                <w:b/>
                <w:color w:val="FF0000"/>
              </w:rPr>
              <w:lastRenderedPageBreak/>
              <w:t>salvaguardia del patrimonio culturale immateriale</w:t>
            </w:r>
            <w:r>
              <w:t>, ai sensi dell’articolo 4, comma 1, lettere a) e d), della legge 20 febbraio 2006, n. 77 – capitolo 7305, E.F. 2022”.</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CA5A27" w:rsidP="002338D8">
            <w:pPr>
              <w:jc w:val="center"/>
            </w:pPr>
            <w:r>
              <w:lastRenderedPageBreak/>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197420" w:rsidP="0025034A">
            <w:pPr>
              <w:jc w:val="center"/>
            </w:pPr>
            <w:r>
              <w:object w:dxaOrig="1539" w:dyaOrig="997">
                <v:shape id="_x0000_i1030" type="#_x0000_t75" style="width:77.25pt;height:49.5pt" o:ole="">
                  <v:imagedata r:id="rId15" o:title=""/>
                </v:shape>
                <o:OLEObject Type="Embed" ProgID="Acrobat.Document.11" ShapeID="_x0000_i1030" DrawAspect="Icon" ObjectID="_1747466806" r:id="rId16"/>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lastRenderedPageBreak/>
              <w:t>6</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B1584F" w:rsidP="002338D8">
            <w:r>
              <w:t>Parere, ai sensi dell’articolo 22 del decreto legislativo del 15 dicembre 2017, n. 230, sullo schema di decreto del Ministro dell’ambiente e della sicurezza energetica di adozione delle misure di gestione contenute nel “</w:t>
            </w:r>
            <w:r w:rsidRPr="00A94D34">
              <w:rPr>
                <w:b/>
                <w:color w:val="FF0000"/>
              </w:rPr>
              <w:t>Piano di gestione nazionale del Gambero della Louisiana (</w:t>
            </w:r>
            <w:proofErr w:type="spellStart"/>
            <w:r w:rsidRPr="00A94D34">
              <w:rPr>
                <w:b/>
                <w:color w:val="FF0000"/>
              </w:rPr>
              <w:t>Procambarus</w:t>
            </w:r>
            <w:proofErr w:type="spellEnd"/>
            <w:r w:rsidRPr="00A94D34">
              <w:rPr>
                <w:b/>
                <w:color w:val="FF0000"/>
              </w:rPr>
              <w:t xml:space="preserve"> </w:t>
            </w:r>
            <w:proofErr w:type="spellStart"/>
            <w:r w:rsidRPr="00A94D34">
              <w:rPr>
                <w:b/>
                <w:color w:val="FF0000"/>
              </w:rPr>
              <w:t>clarkii</w:t>
            </w:r>
            <w:proofErr w:type="spellEnd"/>
            <w:r w:rsidRPr="00A94D34">
              <w:rPr>
                <w:b/>
                <w:color w:val="FF0000"/>
              </w:rPr>
              <w:t>)</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CA5A27" w:rsidP="002338D8">
            <w:pPr>
              <w:jc w:val="center"/>
            </w:pPr>
            <w:r>
              <w:t>Parere favorevole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197420" w:rsidP="002338D8">
            <w:pPr>
              <w:jc w:val="center"/>
            </w:pPr>
            <w:r>
              <w:object w:dxaOrig="1539" w:dyaOrig="997">
                <v:shape id="_x0000_i1031" type="#_x0000_t75" style="width:77.25pt;height:49.5pt" o:ole="">
                  <v:imagedata r:id="rId17" o:title=""/>
                </v:shape>
                <o:OLEObject Type="Embed" ProgID="Acrobat.Document.11" ShapeID="_x0000_i1031" DrawAspect="Icon" ObjectID="_1747466807" r:id="rId18"/>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7</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B1584F" w:rsidP="002338D8">
            <w:r w:rsidRPr="00A94D34">
              <w:rPr>
                <w:b/>
                <w:color w:val="FF0000"/>
              </w:rPr>
              <w:t>Designazione</w:t>
            </w:r>
            <w:r>
              <w:t xml:space="preserve">, ai sensi dell’articolo 2, comma 1, lettera d), del decreto legislativo 28 agosto 1997, n. 281, e dell’articolo 6, comma 2, del decreto del Ministro della cultura 3 febbraio 2022, di un rappresentante della Conferenza Stato-regioni in seno al </w:t>
            </w:r>
            <w:r w:rsidRPr="00A94D34">
              <w:rPr>
                <w:b/>
                <w:color w:val="FF0000"/>
              </w:rPr>
              <w:t>Consiglio di amministrazione dell’Istituto centrale per il catalogo unico delle biblioteche italiane</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CA5A27" w:rsidP="002338D8">
            <w:pPr>
              <w:jc w:val="center"/>
            </w:pPr>
            <w:r>
              <w:t>Acquisita designazione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197420" w:rsidP="002338D8">
            <w:pPr>
              <w:jc w:val="center"/>
            </w:pPr>
            <w:r>
              <w:object w:dxaOrig="1539" w:dyaOrig="997">
                <v:shape id="_x0000_i1032" type="#_x0000_t75" style="width:77.25pt;height:49.5pt" o:ole="">
                  <v:imagedata r:id="rId19" o:title=""/>
                </v:shape>
                <o:OLEObject Type="Embed" ProgID="Acrobat.Document.11" ShapeID="_x0000_i1032" DrawAspect="Icon" ObjectID="_1747466808" r:id="rId20"/>
              </w:object>
            </w:r>
          </w:p>
        </w:tc>
      </w:tr>
      <w:tr w:rsidR="009A764C"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9A764C" w:rsidRDefault="000A2018" w:rsidP="009A764C">
            <w:pPr>
              <w:jc w:val="center"/>
            </w:pPr>
            <w:r>
              <w:t>8</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9A764C" w:rsidRDefault="00B1584F" w:rsidP="002338D8">
            <w:r w:rsidRPr="00A94D34">
              <w:rPr>
                <w:b/>
                <w:color w:val="FF0000"/>
              </w:rPr>
              <w:t>Designazione</w:t>
            </w:r>
            <w:r>
              <w:t xml:space="preserve">, ai sensi dell’articolo 2, comma 1, lettera d), del decreto legislativo 28 agosto 1997, n. 281, e dell’articolo 6, comma 2, del decreto del Ministro della cultura 3 febbraio 2022, di un rappresentante della Conferenza Stato-regioni in seno al </w:t>
            </w:r>
            <w:r w:rsidRPr="00A94D34">
              <w:rPr>
                <w:b/>
                <w:color w:val="FF0000"/>
              </w:rPr>
              <w:t>Consiglio di amministrazione dell’Istituto centrale per la grafica</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9A764C" w:rsidRDefault="00CA5A27" w:rsidP="002338D8">
            <w:pPr>
              <w:jc w:val="center"/>
            </w:pPr>
            <w:r>
              <w:t>Acquisita designazione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9A764C" w:rsidRDefault="009A764C"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9A764C" w:rsidRPr="0025034A" w:rsidRDefault="00197420" w:rsidP="0025034A">
            <w:pPr>
              <w:jc w:val="center"/>
            </w:pPr>
            <w:r>
              <w:object w:dxaOrig="1539" w:dyaOrig="997">
                <v:shape id="_x0000_i1033" type="#_x0000_t75" style="width:77.25pt;height:49.5pt" o:ole="">
                  <v:imagedata r:id="rId21" o:title=""/>
                </v:shape>
                <o:OLEObject Type="Embed" ProgID="Acrobat.Document.11" ShapeID="_x0000_i1033" DrawAspect="Icon" ObjectID="_1747466809" r:id="rId22"/>
              </w:object>
            </w:r>
          </w:p>
        </w:tc>
      </w:tr>
      <w:tr w:rsidR="000A2018"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A2018" w:rsidRDefault="000A2018" w:rsidP="009A764C">
            <w:pPr>
              <w:jc w:val="center"/>
            </w:pPr>
            <w:r>
              <w:t>9</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0A2018" w:rsidRDefault="00B1584F" w:rsidP="002338D8">
            <w:r>
              <w:t xml:space="preserve">Informativa, ai sensi dell’articolo 6, comma 1, del decreto legislativo 28 agosto 1997, n. 281, sullo schema di decreto del Ministro dell’ambiente e della sicurezza energetica, di concerto con il Ministro dell’economia e delle finanze e con il Ministro delle imprese e del made in </w:t>
            </w:r>
            <w:proofErr w:type="spellStart"/>
            <w:r>
              <w:t>Italy</w:t>
            </w:r>
            <w:proofErr w:type="spellEnd"/>
            <w:r>
              <w:t>, di cui all’articolo 1, comma 1126, della legge 27 dicembre 2006, n. 296, recante “</w:t>
            </w:r>
            <w:r w:rsidRPr="00A94D34">
              <w:rPr>
                <w:b/>
                <w:color w:val="FF0000"/>
              </w:rPr>
              <w:t xml:space="preserve">Approvazione del Piano d’azione nazionale per la sostenibilità ambientale dei consumi </w:t>
            </w:r>
            <w:r w:rsidRPr="00A94D34">
              <w:rPr>
                <w:b/>
                <w:color w:val="FF0000"/>
              </w:rPr>
              <w:lastRenderedPageBreak/>
              <w:t>nel settore della pubblica amministrazione 2023</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0A2018" w:rsidRDefault="00CA5A27" w:rsidP="002338D8">
            <w:pPr>
              <w:jc w:val="center"/>
            </w:pPr>
            <w:r>
              <w:lastRenderedPageBreak/>
              <w:t>Resa informativa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0A2018" w:rsidRDefault="000A2018"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0A2018" w:rsidRPr="0025034A" w:rsidRDefault="00197420" w:rsidP="0025034A">
            <w:pPr>
              <w:jc w:val="center"/>
            </w:pPr>
            <w:r>
              <w:object w:dxaOrig="1539" w:dyaOrig="997">
                <v:shape id="_x0000_i1034" type="#_x0000_t75" style="width:77.25pt;height:49.5pt" o:ole="">
                  <v:imagedata r:id="rId23" o:title=""/>
                </v:shape>
                <o:OLEObject Type="Embed" ProgID="Acrobat.Document.11" ShapeID="_x0000_i1034" DrawAspect="Icon" ObjectID="_1747466810" r:id="rId24"/>
              </w:object>
            </w:r>
          </w:p>
        </w:tc>
      </w:tr>
      <w:tr w:rsidR="000A2018"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A2018" w:rsidRDefault="000A2018" w:rsidP="009A764C">
            <w:pPr>
              <w:jc w:val="center"/>
            </w:pPr>
            <w:r>
              <w:lastRenderedPageBreak/>
              <w:t>10</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0A2018" w:rsidRDefault="00B1584F" w:rsidP="002338D8">
            <w:r>
              <w:t>Intesa, ai sensi dell’articolo 1, comma 433, della legge 29 dicembre 2022, n. 197, concernente “Bilancio di previsione dello Stato per l'anno finanziario 2023 e bilancio pluriennale per il triennio 2023-2025”, sullo schema di decreto del Ministro dell’agricoltura, della sovranità alimentare e delle foreste, recante “</w:t>
            </w:r>
            <w:r w:rsidRPr="00A94D34">
              <w:rPr>
                <w:b/>
                <w:color w:val="FF0000"/>
              </w:rPr>
              <w:t xml:space="preserve">Criteri di riparto e di gestione del Fondo per il sostegno alle imprese agricole colpite dalla </w:t>
            </w:r>
            <w:proofErr w:type="spellStart"/>
            <w:r w:rsidRPr="00A94D34">
              <w:rPr>
                <w:b/>
                <w:color w:val="FF0000"/>
              </w:rPr>
              <w:t>flavescenza</w:t>
            </w:r>
            <w:proofErr w:type="spellEnd"/>
            <w:r w:rsidRPr="00A94D34">
              <w:rPr>
                <w:b/>
                <w:color w:val="FF0000"/>
              </w:rPr>
              <w:t xml:space="preserve"> dorata della vite</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0A2018" w:rsidRDefault="00CA5A27" w:rsidP="002338D8">
            <w:pPr>
              <w:jc w:val="center"/>
            </w:pPr>
            <w:r>
              <w:t>Intesa</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0A2018" w:rsidRDefault="000A2018"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0A2018" w:rsidRPr="0025034A" w:rsidRDefault="00197420" w:rsidP="0025034A">
            <w:pPr>
              <w:jc w:val="center"/>
            </w:pPr>
            <w:r>
              <w:object w:dxaOrig="1539" w:dyaOrig="997">
                <v:shape id="_x0000_i1035" type="#_x0000_t75" style="width:77.25pt;height:49.5pt" o:ole="">
                  <v:imagedata r:id="rId25" o:title=""/>
                </v:shape>
                <o:OLEObject Type="Embed" ProgID="Acrobat.Document.11" ShapeID="_x0000_i1035" DrawAspect="Icon" ObjectID="_1747466811" r:id="rId26"/>
              </w:object>
            </w:r>
          </w:p>
        </w:tc>
      </w:tr>
      <w:tr w:rsidR="000A2018" w:rsidTr="0025034A">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0A2018" w:rsidRDefault="000A2018" w:rsidP="009A764C">
            <w:pPr>
              <w:jc w:val="center"/>
            </w:pPr>
            <w:r>
              <w:t>11</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0A2018" w:rsidRDefault="00B1584F" w:rsidP="002338D8">
            <w:r>
              <w:t>Intesa, ai sensi dell’articolo 1, comma 664, della legge 30 dicembre 2018, n. 145, concernente “Bilancio di previsione dello Stato per l'anno finanziario 2019 e bilancio pluriennale per il triennio 2019-2021”, sullo schema di decreto del Ministro dell’agricoltura, della sovranità alimentare e delle foreste recante “</w:t>
            </w:r>
            <w:r w:rsidRPr="00A94D34">
              <w:rPr>
                <w:b/>
                <w:color w:val="FF0000"/>
              </w:rPr>
              <w:t>Criteri e modalità di utilizzo del Fondo per le foreste italiane – anno 2023</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0A2018" w:rsidRDefault="00CA5A27" w:rsidP="002338D8">
            <w:pPr>
              <w:jc w:val="center"/>
            </w:pPr>
            <w:r>
              <w:t>Rinviato</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0A2018" w:rsidRDefault="000A2018"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0A2018" w:rsidRPr="0025034A" w:rsidRDefault="000A2018" w:rsidP="0025034A">
            <w:pPr>
              <w:jc w:val="center"/>
            </w:pPr>
          </w:p>
        </w:tc>
      </w:tr>
      <w:tr w:rsidR="00237BD5" w:rsidTr="004604D6">
        <w:tc>
          <w:tcPr>
            <w:tcW w:w="54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0A2018" w:rsidP="002338D8">
            <w:pPr>
              <w:jc w:val="center"/>
            </w:pPr>
            <w:r>
              <w:t>12</w:t>
            </w:r>
          </w:p>
        </w:tc>
        <w:tc>
          <w:tcPr>
            <w:tcW w:w="3780" w:type="dxa"/>
            <w:tcBorders>
              <w:top w:val="nil"/>
              <w:left w:val="nil"/>
              <w:bottom w:val="double" w:sz="4" w:space="0" w:color="auto"/>
              <w:right w:val="double" w:sz="4" w:space="0" w:color="auto"/>
            </w:tcBorders>
            <w:tcMar>
              <w:top w:w="0" w:type="dxa"/>
              <w:left w:w="108" w:type="dxa"/>
              <w:bottom w:w="0" w:type="dxa"/>
              <w:right w:w="108" w:type="dxa"/>
            </w:tcMar>
          </w:tcPr>
          <w:p w:rsidR="00237BD5" w:rsidRDefault="00B1584F" w:rsidP="002338D8">
            <w:r>
              <w:t>Parere, ai sensi dell’articolo 12, comma 1, del decreto legislativo 21 maggio 2018, n. 74, e successive modificazioni, recante “Riorganizzazione dell’Agenzia per le erogazioni in agricoltura - AGEA e per il riordino del sistema dei controlli nel settore agroalimentare, in attuazione dell'articolo 15, della legge 28 luglio 2016, n. 154”, sullo schema di decreto del Ministro dell’agricoltura, della sovranità alimentare e delle foreste, di concerto con il Ministro dell’economia e delle finanze, concernente “</w:t>
            </w:r>
            <w:r w:rsidRPr="00A94D34">
              <w:rPr>
                <w:b/>
                <w:color w:val="FF0000"/>
              </w:rPr>
              <w:t>Adozione del nuovo statuto dell’Agenzia per le erogazioni in agricoltura – AGEA</w:t>
            </w:r>
            <w:r>
              <w:t>”.</w:t>
            </w:r>
          </w:p>
        </w:tc>
        <w:tc>
          <w:tcPr>
            <w:tcW w:w="154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CA5A27" w:rsidP="002338D8">
            <w:pPr>
              <w:jc w:val="center"/>
            </w:pPr>
            <w:r>
              <w:t>Parere favorevole</w:t>
            </w:r>
          </w:p>
        </w:tc>
        <w:tc>
          <w:tcPr>
            <w:tcW w:w="2054"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37BD5" w:rsidRPr="0025034A" w:rsidRDefault="00197420" w:rsidP="0025034A">
            <w:pPr>
              <w:jc w:val="center"/>
              <w:rPr>
                <w:color w:val="2E75B6"/>
              </w:rPr>
            </w:pPr>
            <w:r>
              <w:rPr>
                <w:color w:val="2E75B6"/>
              </w:rPr>
              <w:object w:dxaOrig="1539" w:dyaOrig="997">
                <v:shape id="_x0000_i1036" type="#_x0000_t75" style="width:77.25pt;height:49.5pt" o:ole="">
                  <v:imagedata r:id="rId27" o:title=""/>
                </v:shape>
                <o:OLEObject Type="Embed" ProgID="Acrobat.Document.11" ShapeID="_x0000_i1036" DrawAspect="Icon" ObjectID="_1747466812" r:id="rId28"/>
              </w:object>
            </w:r>
          </w:p>
        </w:tc>
      </w:tr>
    </w:tbl>
    <w:bookmarkStart w:id="4" w:name="CU"/>
    <w:p w:rsidR="005F29B0" w:rsidRPr="00307091" w:rsidRDefault="00307091">
      <w:r>
        <w:fldChar w:fldCharType="begin"/>
      </w:r>
      <w:r>
        <w:instrText xml:space="preserve"> HYPERLINK  \l "_top" </w:instrText>
      </w:r>
      <w:r>
        <w:fldChar w:fldCharType="separate"/>
      </w:r>
      <w:r w:rsidRPr="00307091">
        <w:rPr>
          <w:rStyle w:val="Collegamentoipertestuale"/>
        </w:rPr>
        <w:t>Torna in alto</w:t>
      </w:r>
      <w:r>
        <w:fldChar w:fldCharType="end"/>
      </w:r>
      <w:r w:rsidR="005F29B0">
        <w:rPr>
          <w:rFonts w:ascii="Cambria" w:hAnsi="Cambria"/>
          <w:b/>
          <w:color w:val="C45911" w:themeColor="accent2" w:themeShade="BF"/>
          <w:sz w:val="32"/>
          <w:szCs w:val="32"/>
        </w:rPr>
        <w:br w:type="page"/>
      </w:r>
    </w:p>
    <w:p w:rsidR="00237BD5" w:rsidRPr="00237BD5" w:rsidRDefault="00237BD5">
      <w:pPr>
        <w:rPr>
          <w:rFonts w:ascii="Cambria" w:hAnsi="Cambria"/>
          <w:b/>
          <w:color w:val="C45911" w:themeColor="accent2" w:themeShade="BF"/>
          <w:sz w:val="32"/>
          <w:szCs w:val="32"/>
        </w:rPr>
      </w:pPr>
      <w:r w:rsidRPr="00237BD5">
        <w:rPr>
          <w:rFonts w:ascii="Cambria" w:hAnsi="Cambria"/>
          <w:b/>
          <w:color w:val="C45911" w:themeColor="accent2" w:themeShade="BF"/>
          <w:sz w:val="32"/>
          <w:szCs w:val="32"/>
        </w:rPr>
        <w:lastRenderedPageBreak/>
        <w:t>Conferenza Unificata</w:t>
      </w:r>
    </w:p>
    <w:tbl>
      <w:tblPr>
        <w:tblW w:w="0" w:type="auto"/>
        <w:tblCellMar>
          <w:left w:w="0" w:type="dxa"/>
          <w:right w:w="0" w:type="dxa"/>
        </w:tblCellMar>
        <w:tblLook w:val="04A0" w:firstRow="1" w:lastRow="0" w:firstColumn="1" w:lastColumn="0" w:noHBand="0" w:noVBand="1"/>
      </w:tblPr>
      <w:tblGrid>
        <w:gridCol w:w="553"/>
        <w:gridCol w:w="3829"/>
        <w:gridCol w:w="1541"/>
        <w:gridCol w:w="1923"/>
        <w:gridCol w:w="1762"/>
      </w:tblGrid>
      <w:tr w:rsidR="00237BD5" w:rsidTr="00F047AF">
        <w:tc>
          <w:tcPr>
            <w:tcW w:w="556" w:type="dxa"/>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bookmarkEnd w:id="4"/>
          <w:p w:rsidR="00237BD5" w:rsidRDefault="00237BD5" w:rsidP="002338D8">
            <w:pPr>
              <w:jc w:val="center"/>
            </w:pPr>
            <w:r>
              <w:t>n.</w:t>
            </w:r>
          </w:p>
        </w:tc>
        <w:tc>
          <w:tcPr>
            <w:tcW w:w="3883"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Oggetto</w:t>
            </w:r>
          </w:p>
        </w:tc>
        <w:tc>
          <w:tcPr>
            <w:tcW w:w="154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Esito</w:t>
            </w:r>
          </w:p>
        </w:tc>
        <w:tc>
          <w:tcPr>
            <w:tcW w:w="1939"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r>
              <w:t>Note</w:t>
            </w:r>
          </w:p>
        </w:tc>
        <w:tc>
          <w:tcPr>
            <w:tcW w:w="1685" w:type="dxa"/>
            <w:tcBorders>
              <w:top w:val="double" w:sz="4" w:space="0" w:color="auto"/>
              <w:left w:val="nil"/>
              <w:bottom w:val="double" w:sz="4" w:space="0" w:color="auto"/>
              <w:right w:val="double" w:sz="4" w:space="0" w:color="auto"/>
            </w:tcBorders>
            <w:tcMar>
              <w:top w:w="0" w:type="dxa"/>
              <w:left w:w="108" w:type="dxa"/>
              <w:bottom w:w="0" w:type="dxa"/>
              <w:right w:w="108" w:type="dxa"/>
            </w:tcMar>
            <w:hideMark/>
          </w:tcPr>
          <w:p w:rsidR="00237BD5" w:rsidRDefault="00237BD5" w:rsidP="002338D8">
            <w:pPr>
              <w:jc w:val="center"/>
            </w:pPr>
            <w:r>
              <w:t>Atto</w:t>
            </w:r>
          </w:p>
        </w:tc>
      </w:tr>
      <w:tr w:rsidR="00237BD5" w:rsidTr="004604D6">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280496" w:rsidP="002338D8">
            <w:pPr>
              <w:jc w:val="center"/>
            </w:pPr>
            <w:r>
              <w:t>1</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B1584F" w:rsidP="002338D8">
            <w:r>
              <w:t xml:space="preserve">Parere, ai sensi dell’articolo 9, comma 3, del decreto legislativo 28 agosto 1997, n. 281, sullo schema di disegno di </w:t>
            </w:r>
            <w:r w:rsidRPr="00C41078">
              <w:rPr>
                <w:b/>
                <w:color w:val="FF0000"/>
              </w:rPr>
              <w:t>legge recante “Delega al Governo per la riforma fiscale”</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37BD5" w:rsidRDefault="00CA5A27"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37BD5" w:rsidRDefault="00CA5A27" w:rsidP="002338D8">
            <w:r w:rsidRPr="00CA5A27">
              <w:rPr>
                <w:color w:val="FF0000"/>
              </w:rPr>
              <w:t>Richiesta invarianza gettito per le Regioni a Statuto speciale e inserimento clausola di salvaguardia</w:t>
            </w:r>
          </w:p>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197420" w:rsidP="00412055">
            <w:pPr>
              <w:jc w:val="center"/>
            </w:pPr>
            <w:r>
              <w:object w:dxaOrig="1539" w:dyaOrig="997">
                <v:shape id="_x0000_i1037" type="#_x0000_t75" style="width:77.25pt;height:49.5pt" o:ole="">
                  <v:imagedata r:id="rId29" o:title=""/>
                </v:shape>
                <o:OLEObject Type="Embed" ProgID="Acrobat.Document.11" ShapeID="_x0000_i1037" DrawAspect="Icon" ObjectID="_1747466813" r:id="rId30"/>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2</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B1584F" w:rsidP="002338D8">
            <w:r>
              <w:t xml:space="preserve">Parere, ai sensi dell’articolo 9, comma 3, del decreto legislativo 28 agosto 1997, n. 281, sul disegno di legge di conversione in legge del </w:t>
            </w:r>
            <w:r w:rsidRPr="00C41078">
              <w:rPr>
                <w:b/>
                <w:color w:val="FF0000"/>
              </w:rPr>
              <w:t>decreto-legge 4 maggio 2023, n. 48, recante “Misure urgenti per l’inclusione sociale e l’accesso al mondo del lavoro”</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CA5A27" w:rsidP="002338D8">
            <w:pPr>
              <w:jc w:val="center"/>
            </w:pPr>
            <w:r>
              <w:t>Rinviato</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307091" w:rsidRPr="00F047AF" w:rsidRDefault="00307091" w:rsidP="002338D8">
            <w:pPr>
              <w:jc w:val="center"/>
            </w:pP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3</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B1584F" w:rsidP="002338D8">
            <w:r w:rsidRPr="00C41078">
              <w:rPr>
                <w:b/>
                <w:color w:val="FF0000"/>
              </w:rPr>
              <w:t>Designazione</w:t>
            </w:r>
            <w:r>
              <w:t xml:space="preserve">, ai sensi dell’articolo 9, comma 2, lettera d), del decreto legislativo 28 agosto 1997, n. 281, dei tre rappresentanti del </w:t>
            </w:r>
            <w:r w:rsidRPr="00C41078">
              <w:rPr>
                <w:b/>
                <w:color w:val="FF0000"/>
              </w:rPr>
              <w:t xml:space="preserve">Comitato </w:t>
            </w:r>
            <w:proofErr w:type="spellStart"/>
            <w:r w:rsidRPr="00C41078">
              <w:rPr>
                <w:b/>
                <w:color w:val="FF0000"/>
              </w:rPr>
              <w:t>interistituzionale</w:t>
            </w:r>
            <w:proofErr w:type="spellEnd"/>
            <w:r w:rsidRPr="00C41078">
              <w:rPr>
                <w:b/>
                <w:color w:val="FF0000"/>
              </w:rPr>
              <w:t xml:space="preserve"> per la candidatura dell’Italia a ospitare la fase finale degli Europei di calcio UEFA EURO 2032</w:t>
            </w:r>
            <w:r>
              <w:t xml:space="preserve">, ai sensi dell’articolo 3, comma 2, lettera p), del </w:t>
            </w:r>
            <w:proofErr w:type="spellStart"/>
            <w:r>
              <w:t>d.P.C.m</w:t>
            </w:r>
            <w:proofErr w:type="spellEnd"/>
            <w:r>
              <w:t>. del 30 marzo 2023.</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CA5A27" w:rsidP="002338D8">
            <w:pPr>
              <w:jc w:val="center"/>
            </w:pPr>
            <w:r>
              <w:t>Acquisita designazione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197420" w:rsidP="00F047AF">
            <w:pPr>
              <w:jc w:val="center"/>
            </w:pPr>
            <w:r>
              <w:object w:dxaOrig="1539" w:dyaOrig="997">
                <v:shape id="_x0000_i1038" type="#_x0000_t75" style="width:77.25pt;height:49.5pt" o:ole="">
                  <v:imagedata r:id="rId31" o:title=""/>
                </v:shape>
                <o:OLEObject Type="Embed" ProgID="Acrobat.Document.11" ShapeID="_x0000_i1038" DrawAspect="Icon" ObjectID="_1747466814" r:id="rId32"/>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4</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B1584F" w:rsidP="002338D8">
            <w:r>
              <w:t xml:space="preserve">Intesa, ai sensi dell’intesa del 22 dicembre 2016 (Atto rep. n. 148/CU), di modifica dell’Intesa del 28 aprile 2022 (Atto rep. n. 63/CU), concernente la </w:t>
            </w:r>
            <w:r w:rsidRPr="00674DE8">
              <w:rPr>
                <w:b/>
                <w:color w:val="FF0000"/>
              </w:rPr>
              <w:t>composizione della Cabina di Regia con funzioni di coordinamento e monitoraggio delle attività finanziate con il Fondo per la cura dei soggetti con disturbi dello spettro autistico</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CA5A27"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307091"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197420" w:rsidP="00F047AF">
            <w:pPr>
              <w:jc w:val="center"/>
            </w:pPr>
            <w:r>
              <w:object w:dxaOrig="1539" w:dyaOrig="997">
                <v:shape id="_x0000_i1039" type="#_x0000_t75" style="width:77.25pt;height:49.5pt" o:ole="">
                  <v:imagedata r:id="rId33" o:title=""/>
                </v:shape>
                <o:OLEObject Type="Embed" ProgID="Acrobat.Document.11" ShapeID="_x0000_i1039" DrawAspect="Icon" ObjectID="_1747466815" r:id="rId34"/>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t>5</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B1584F" w:rsidP="002338D8">
            <w:r>
              <w:t xml:space="preserve">Parere, ai sensi dell’articolo 9, comma 3, del decreto legislativo 28 agosto 1997, n. 281, sul disegno di legge di conversione in legge del </w:t>
            </w:r>
            <w:r w:rsidRPr="00674DE8">
              <w:rPr>
                <w:b/>
                <w:color w:val="FF0000"/>
              </w:rPr>
              <w:t>decreto-legge 14 aprile 2023, n. 39, recante “Disposizioni urgenti per il contrasto della scarsità idrica e per il potenziamento e l’adeguamento delle infrastrutture idriche”</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CA5A27" w:rsidP="002338D8">
            <w:pPr>
              <w:jc w:val="center"/>
            </w:pPr>
            <w:r>
              <w:t>Parere favorevole</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Default="00CA5A27" w:rsidP="002338D8">
            <w:r w:rsidRPr="00CA5A27">
              <w:rPr>
                <w:color w:val="FF0000"/>
              </w:rPr>
              <w:t xml:space="preserve">Richiesta intesa con le Regioni interessate per prelievi di risorse idriche in caso di stato di emergenza per carenza idrica e inserimento </w:t>
            </w:r>
            <w:r w:rsidRPr="00CA5A27">
              <w:rPr>
                <w:color w:val="FF0000"/>
              </w:rPr>
              <w:lastRenderedPageBreak/>
              <w:t>clausola di salvaguardia</w:t>
            </w:r>
          </w:p>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197420" w:rsidP="00F047AF">
            <w:pPr>
              <w:jc w:val="center"/>
            </w:pPr>
            <w:r>
              <w:object w:dxaOrig="1539" w:dyaOrig="997">
                <v:shape id="_x0000_i1040" type="#_x0000_t75" style="width:77.25pt;height:49.5pt" o:ole="">
                  <v:imagedata r:id="rId35" o:title=""/>
                </v:shape>
                <o:OLEObject Type="Embed" ProgID="Acrobat.Document.11" ShapeID="_x0000_i1040" DrawAspect="Icon" ObjectID="_1747466816" r:id="rId36"/>
              </w:object>
            </w:r>
          </w:p>
        </w:tc>
      </w:tr>
      <w:tr w:rsidR="00307091"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307091" w:rsidRDefault="00280496" w:rsidP="002338D8">
            <w:pPr>
              <w:jc w:val="center"/>
            </w:pPr>
            <w:r>
              <w:lastRenderedPageBreak/>
              <w:t>6</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307091" w:rsidRDefault="00B1584F" w:rsidP="002338D8">
            <w:r>
              <w:t xml:space="preserve">Accordo, ai sensi dell’articolo 19, comma 5-quater, del decreto-legge 6 luglio 2011, n. 98, convertito, con modificazioni, dalla legge 12 novembre 2011, n. 183, sullo schema di decreto del Ministro dell’istruzione e del merito, di concerto con il Ministro dell’economia e delle finanze, recante criteri per la </w:t>
            </w:r>
            <w:r w:rsidRPr="00674DE8">
              <w:rPr>
                <w:b/>
                <w:color w:val="FF0000"/>
              </w:rPr>
              <w:t>definizione del contingente organico dei dirigenti scolastici e direttori dei servizi generali e amministrativi e la sua distribuzione tra le regioni per il triennio 2024/2025, 2025/2026, 2026/2027</w:t>
            </w:r>
            <w:r>
              <w:t>.</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307091" w:rsidRDefault="00CA5A27" w:rsidP="002338D8">
            <w:pPr>
              <w:jc w:val="center"/>
            </w:pPr>
            <w:r>
              <w:t>Mancato accordo</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307091" w:rsidRPr="00280496" w:rsidRDefault="00307091" w:rsidP="004169E8">
            <w:pPr>
              <w:rPr>
                <w:color w:val="FF0000"/>
              </w:rPr>
            </w:pPr>
          </w:p>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197420" w:rsidP="00F047AF">
            <w:pPr>
              <w:jc w:val="center"/>
            </w:pPr>
            <w:r>
              <w:object w:dxaOrig="1539" w:dyaOrig="997">
                <v:shape id="_x0000_i1041" type="#_x0000_t75" style="width:77.25pt;height:49.5pt" o:ole="">
                  <v:imagedata r:id="rId37" o:title=""/>
                </v:shape>
                <o:OLEObject Type="Embed" ProgID="Acrobat.Document.11" ShapeID="_x0000_i1041" DrawAspect="Icon" ObjectID="_1747466817" r:id="rId38"/>
              </w:object>
            </w:r>
          </w:p>
        </w:tc>
      </w:tr>
      <w:tr w:rsidR="0028049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r>
              <w:t>7</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80496" w:rsidRDefault="00B1584F" w:rsidP="002338D8">
            <w:r>
              <w:t xml:space="preserve">Intesa, ai sensi dell’articolo 37, comma 2, del Codice della protezione civile di cui al decreto legislativo 2 gennaio 2018, n. 1, sui </w:t>
            </w:r>
            <w:r w:rsidRPr="00674DE8">
              <w:rPr>
                <w:b/>
                <w:color w:val="FF0000"/>
              </w:rPr>
              <w:t>criteri per la concessione, da parte del Dipartimento della protezione civile, dei contributi ai soggetti di volontariato organizzato di protezione civile</w:t>
            </w:r>
            <w:r>
              <w:t xml:space="preserve"> di cui all’articolo 32, comma 2, del medesimo decreto legislativo n. 1 del 2018, iscritti nell’elenco nazionale di cui al successivo articolo 34, relativi al triennio 2023-2025, nonché sulle modalità per la presentazione dei progetti e la loro valutazione.</w:t>
            </w:r>
          </w:p>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80496" w:rsidRDefault="00CA5A27" w:rsidP="002338D8">
            <w:pPr>
              <w:jc w:val="center"/>
            </w:pPr>
            <w:r>
              <w:t>Intesa</w:t>
            </w: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80496" w:rsidRPr="00F047AF" w:rsidRDefault="00197420" w:rsidP="00F047AF">
            <w:pPr>
              <w:jc w:val="center"/>
            </w:pPr>
            <w:r>
              <w:object w:dxaOrig="1539" w:dyaOrig="997">
                <v:shape id="_x0000_i1042" type="#_x0000_t75" style="width:77.25pt;height:49.5pt" o:ole="">
                  <v:imagedata r:id="rId39" o:title=""/>
                </v:shape>
                <o:OLEObject Type="Embed" ProgID="Acrobat.Document.11" ShapeID="_x0000_i1042" DrawAspect="Icon" ObjectID="_1747466818" r:id="rId40"/>
              </w:object>
            </w:r>
          </w:p>
        </w:tc>
      </w:tr>
      <w:tr w:rsidR="0028049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r>
              <w:t>8</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80496" w:rsidRPr="00F047AF" w:rsidRDefault="00280496" w:rsidP="00F047AF">
            <w:pPr>
              <w:jc w:val="center"/>
            </w:pPr>
          </w:p>
        </w:tc>
      </w:tr>
      <w:tr w:rsidR="00280496" w:rsidTr="00F047AF">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r>
              <w:t>9</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pPr>
              <w:jc w:val="center"/>
            </w:pP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80496" w:rsidRDefault="00280496"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280496" w:rsidRPr="00F047AF" w:rsidRDefault="00280496" w:rsidP="00F047AF">
            <w:pPr>
              <w:jc w:val="center"/>
            </w:pPr>
          </w:p>
        </w:tc>
      </w:tr>
      <w:tr w:rsidR="00237BD5" w:rsidTr="004604D6">
        <w:tc>
          <w:tcPr>
            <w:tcW w:w="556" w:type="dxa"/>
            <w:tcBorders>
              <w:top w:val="nil"/>
              <w:left w:val="double" w:sz="4" w:space="0" w:color="auto"/>
              <w:bottom w:val="double" w:sz="4" w:space="0" w:color="auto"/>
              <w:right w:val="double" w:sz="4" w:space="0" w:color="auto"/>
            </w:tcBorders>
            <w:tcMar>
              <w:top w:w="0" w:type="dxa"/>
              <w:left w:w="108" w:type="dxa"/>
              <w:bottom w:w="0" w:type="dxa"/>
              <w:right w:w="108" w:type="dxa"/>
            </w:tcMar>
          </w:tcPr>
          <w:p w:rsidR="00237BD5" w:rsidRDefault="00280496" w:rsidP="002338D8">
            <w:pPr>
              <w:jc w:val="center"/>
            </w:pPr>
            <w:r>
              <w:t>10</w:t>
            </w:r>
          </w:p>
        </w:tc>
        <w:tc>
          <w:tcPr>
            <w:tcW w:w="3883"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545"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pPr>
              <w:jc w:val="center"/>
            </w:pPr>
          </w:p>
        </w:tc>
        <w:tc>
          <w:tcPr>
            <w:tcW w:w="1939" w:type="dxa"/>
            <w:tcBorders>
              <w:top w:val="nil"/>
              <w:left w:val="nil"/>
              <w:bottom w:val="double" w:sz="4" w:space="0" w:color="auto"/>
              <w:right w:val="double" w:sz="4" w:space="0" w:color="auto"/>
            </w:tcBorders>
            <w:tcMar>
              <w:top w:w="0" w:type="dxa"/>
              <w:left w:w="108" w:type="dxa"/>
              <w:bottom w:w="0" w:type="dxa"/>
              <w:right w:w="108" w:type="dxa"/>
            </w:tcMar>
          </w:tcPr>
          <w:p w:rsidR="00237BD5" w:rsidRDefault="00237BD5" w:rsidP="002338D8"/>
        </w:tc>
        <w:tc>
          <w:tcPr>
            <w:tcW w:w="1685" w:type="dxa"/>
            <w:tcBorders>
              <w:top w:val="nil"/>
              <w:left w:val="nil"/>
              <w:bottom w:val="double" w:sz="4" w:space="0" w:color="auto"/>
              <w:right w:val="double" w:sz="4" w:space="0" w:color="auto"/>
            </w:tcBorders>
            <w:tcMar>
              <w:top w:w="0" w:type="dxa"/>
              <w:left w:w="108" w:type="dxa"/>
              <w:bottom w:w="0" w:type="dxa"/>
              <w:right w:w="108" w:type="dxa"/>
            </w:tcMar>
          </w:tcPr>
          <w:p w:rsidR="00F047AF" w:rsidRPr="00F047AF" w:rsidRDefault="00F047AF" w:rsidP="00F047AF">
            <w:pPr>
              <w:jc w:val="center"/>
              <w:rPr>
                <w:color w:val="2E75B6"/>
              </w:rPr>
            </w:pPr>
          </w:p>
        </w:tc>
      </w:tr>
    </w:tbl>
    <w:p w:rsidR="00307091" w:rsidRDefault="00A31F72" w:rsidP="00307091">
      <w:hyperlink w:anchor="_top" w:history="1">
        <w:r w:rsidR="00307091" w:rsidRPr="00307091">
          <w:rPr>
            <w:rStyle w:val="Collegamentoipertestuale"/>
          </w:rPr>
          <w:t>Torna in alto</w:t>
        </w:r>
      </w:hyperlink>
    </w:p>
    <w:p w:rsidR="00237BD5" w:rsidRDefault="00237BD5" w:rsidP="00237BD5"/>
    <w:p w:rsidR="00237BD5" w:rsidRDefault="00237BD5" w:rsidP="00237BD5"/>
    <w:p w:rsidR="00237BD5" w:rsidRDefault="00237BD5"/>
    <w:sectPr w:rsidR="00237BD5">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BD5"/>
    <w:rsid w:val="00037EC0"/>
    <w:rsid w:val="0005500D"/>
    <w:rsid w:val="000A2018"/>
    <w:rsid w:val="00197420"/>
    <w:rsid w:val="001C6E03"/>
    <w:rsid w:val="0020795C"/>
    <w:rsid w:val="00237BD5"/>
    <w:rsid w:val="0025034A"/>
    <w:rsid w:val="00280496"/>
    <w:rsid w:val="00307091"/>
    <w:rsid w:val="003C146A"/>
    <w:rsid w:val="00401CD2"/>
    <w:rsid w:val="00412055"/>
    <w:rsid w:val="0041608A"/>
    <w:rsid w:val="004169E8"/>
    <w:rsid w:val="004604D6"/>
    <w:rsid w:val="0054032C"/>
    <w:rsid w:val="0057584C"/>
    <w:rsid w:val="005A6B6B"/>
    <w:rsid w:val="005F29B0"/>
    <w:rsid w:val="009A2D7D"/>
    <w:rsid w:val="009A764C"/>
    <w:rsid w:val="009E3143"/>
    <w:rsid w:val="00A105FC"/>
    <w:rsid w:val="00A31F72"/>
    <w:rsid w:val="00B136FC"/>
    <w:rsid w:val="00B1584F"/>
    <w:rsid w:val="00BB6ED6"/>
    <w:rsid w:val="00CA5A27"/>
    <w:rsid w:val="00DF0041"/>
    <w:rsid w:val="00ED6D7E"/>
    <w:rsid w:val="00F047AF"/>
    <w:rsid w:val="00F54DB0"/>
    <w:rsid w:val="00F63F18"/>
    <w:rsid w:val="00FD3B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3D1A5E-1036-4C99-AB69-AAA037072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237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5F29B0"/>
    <w:rPr>
      <w:color w:val="0563C1" w:themeColor="hyperlink"/>
      <w:u w:val="single"/>
    </w:rPr>
  </w:style>
  <w:style w:type="character" w:styleId="Collegamentovisitato">
    <w:name w:val="FollowedHyperlink"/>
    <w:basedOn w:val="Carpredefinitoparagrafo"/>
    <w:uiPriority w:val="99"/>
    <w:semiHidden/>
    <w:unhideWhenUsed/>
    <w:rsid w:val="00307091"/>
    <w:rPr>
      <w:color w:val="954F72" w:themeColor="followedHyperlink"/>
      <w:u w:val="single"/>
    </w:rPr>
  </w:style>
  <w:style w:type="paragraph" w:styleId="Paragrafoelenco">
    <w:name w:val="List Paragraph"/>
    <w:basedOn w:val="Normale"/>
    <w:uiPriority w:val="34"/>
    <w:qFormat/>
    <w:rsid w:val="00037E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525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8843CE-0C89-47D0-8DE2-6F11F663F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Pages>
  <Words>1688</Words>
  <Characters>9625</Characters>
  <Application>Microsoft Office Word</Application>
  <DocSecurity>0</DocSecurity>
  <Lines>80</Lines>
  <Paragraphs>22</Paragraphs>
  <ScaleCrop>false</ScaleCrop>
  <HeadingPairs>
    <vt:vector size="2" baseType="variant">
      <vt:variant>
        <vt:lpstr>Titolo</vt:lpstr>
      </vt:variant>
      <vt:variant>
        <vt:i4>1</vt:i4>
      </vt:variant>
    </vt:vector>
  </HeadingPairs>
  <TitlesOfParts>
    <vt:vector size="1" baseType="lpstr">
      <vt:lpstr/>
    </vt:vector>
  </TitlesOfParts>
  <Company>Regione Autonoma Valle d'Aosta</Company>
  <LinksUpToDate>false</LinksUpToDate>
  <CharactersWithSpaces>11291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HERIN</dc:creator>
  <cp:keywords/>
  <dc:description/>
  <cp:lastModifiedBy>Fabrizio HERIN</cp:lastModifiedBy>
  <cp:revision>24</cp:revision>
  <dcterms:created xsi:type="dcterms:W3CDTF">2023-02-07T13:54:00Z</dcterms:created>
  <dcterms:modified xsi:type="dcterms:W3CDTF">2023-06-05T08:40:00Z</dcterms:modified>
</cp:coreProperties>
</file>